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BD6F" w14:textId="77777777" w:rsidR="001E716B" w:rsidRPr="00D94DA8" w:rsidRDefault="001E716B" w:rsidP="001E716B">
      <w:pPr>
        <w:jc w:val="right"/>
        <w:rPr>
          <w:rFonts w:ascii="Arial" w:hAnsi="Arial" w:cs="Arial"/>
          <w:b/>
          <w:color w:val="C0C0C0"/>
          <w:sz w:val="20"/>
          <w:u w:val="single"/>
        </w:rPr>
      </w:pPr>
      <w:r w:rsidRPr="00D94DA8">
        <w:rPr>
          <w:rFonts w:ascii="Arial" w:hAnsi="Arial" w:cs="Arial"/>
          <w:b/>
          <w:color w:val="C0C0C0"/>
          <w:sz w:val="20"/>
          <w:u w:val="single"/>
        </w:rPr>
        <w:t>Carta intestata dell’impresa beneficiaria</w:t>
      </w:r>
    </w:p>
    <w:p w14:paraId="36F50458" w14:textId="77777777" w:rsidR="001E716B" w:rsidRPr="001E716B" w:rsidRDefault="001E716B" w:rsidP="001E716B"/>
    <w:p w14:paraId="4BF25AFB" w14:textId="0C4B5BCA" w:rsidR="001E716B" w:rsidRPr="001E716B" w:rsidRDefault="001E716B" w:rsidP="001E716B">
      <w:pPr>
        <w:jc w:val="center"/>
        <w:rPr>
          <w:rFonts w:ascii="Arial" w:hAnsi="Arial" w:cs="Arial"/>
          <w:b/>
          <w:bCs/>
          <w:u w:val="single"/>
        </w:rPr>
      </w:pPr>
      <w:r w:rsidRPr="001E716B">
        <w:rPr>
          <w:rFonts w:ascii="Arial" w:hAnsi="Arial" w:cs="Arial"/>
          <w:b/>
          <w:bCs/>
          <w:u w:val="single"/>
        </w:rPr>
        <w:t>Richiesta di pagamento anticipato di specifici fornitori</w:t>
      </w:r>
    </w:p>
    <w:p w14:paraId="2F62AA5C" w14:textId="77777777" w:rsidR="001E716B" w:rsidRPr="001E716B" w:rsidRDefault="001E716B" w:rsidP="001E716B">
      <w:pPr>
        <w:rPr>
          <w:rFonts w:ascii="Arial" w:hAnsi="Arial" w:cs="Arial"/>
          <w:sz w:val="20"/>
          <w:szCs w:val="20"/>
        </w:rPr>
      </w:pPr>
    </w:p>
    <w:p w14:paraId="446DF3C7" w14:textId="2167C244" w:rsidR="001E716B" w:rsidRPr="001E716B" w:rsidRDefault="001E716B" w:rsidP="00EC73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716B">
        <w:rPr>
          <w:rFonts w:ascii="Arial" w:hAnsi="Arial" w:cs="Arial"/>
          <w:sz w:val="20"/>
          <w:szCs w:val="20"/>
        </w:rPr>
        <w:t>Il sottoscritto _________________________________ nato a ________________________ (___) il _______________ residente a _______________________________________ (___) in via _______________________________ n. ________ C.F. _________________ in qualità di Legale Rappresentante della società _____________________________ partita IVA. n. ____________ con sede legale in ________________________________________ (___) CAP ______ via ________________________________________ n. ___ consapevole delle responsabilità penali previste per le ipotesi di falsità in atti e dichiarazioni mendaci così come stabilito negli artt. 75 e 76 del DPR 28/12/2000 n. 445</w:t>
      </w:r>
      <w:r w:rsidR="00EC7337">
        <w:rPr>
          <w:rFonts w:ascii="Arial" w:hAnsi="Arial" w:cs="Arial"/>
          <w:sz w:val="20"/>
          <w:szCs w:val="20"/>
        </w:rPr>
        <w:t>;</w:t>
      </w:r>
    </w:p>
    <w:p w14:paraId="289B7ABE" w14:textId="24945CFB" w:rsidR="001E716B" w:rsidRPr="00EC7337" w:rsidRDefault="001E716B" w:rsidP="00EC733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C7337">
        <w:rPr>
          <w:rFonts w:ascii="Arial" w:hAnsi="Arial" w:cs="Arial"/>
          <w:b/>
          <w:bCs/>
          <w:sz w:val="20"/>
          <w:szCs w:val="20"/>
        </w:rPr>
        <w:t>CHIEDE</w:t>
      </w:r>
    </w:p>
    <w:p w14:paraId="5DC5D6BD" w14:textId="77777777" w:rsidR="00EC7337" w:rsidRPr="001E716B" w:rsidRDefault="00EC7337" w:rsidP="00EC7337">
      <w:pPr>
        <w:jc w:val="center"/>
        <w:rPr>
          <w:rFonts w:ascii="Arial" w:hAnsi="Arial" w:cs="Arial"/>
          <w:sz w:val="20"/>
          <w:szCs w:val="20"/>
        </w:rPr>
      </w:pPr>
    </w:p>
    <w:p w14:paraId="6A6D77CC" w14:textId="3484645A" w:rsidR="001E716B" w:rsidRDefault="00EC7337" w:rsidP="001E716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 SAL n. __ e a</w:t>
      </w:r>
      <w:r w:rsidR="001E716B" w:rsidRPr="001E716B">
        <w:rPr>
          <w:rFonts w:ascii="Arial" w:hAnsi="Arial" w:cs="Arial"/>
          <w:sz w:val="20"/>
          <w:szCs w:val="20"/>
        </w:rPr>
        <w:t>i sensi dell’articolo 6.2. della Convenzione tra ABI</w:t>
      </w:r>
      <w:r w:rsidR="001E716B">
        <w:rPr>
          <w:rFonts w:ascii="Arial" w:hAnsi="Arial" w:cs="Arial"/>
          <w:sz w:val="20"/>
          <w:szCs w:val="20"/>
        </w:rPr>
        <w:t xml:space="preserve">, MiSE ed </w:t>
      </w:r>
      <w:r w:rsidR="001E716B" w:rsidRPr="001E716B">
        <w:rPr>
          <w:rFonts w:ascii="Arial" w:hAnsi="Arial" w:cs="Arial"/>
          <w:sz w:val="20"/>
          <w:szCs w:val="20"/>
        </w:rPr>
        <w:t>Invitalia per la regolamentazione dei conti correnti vincolati previsti ai fini dell’erogazione degli aiuti disciplinati dal</w:t>
      </w:r>
      <w:r w:rsidR="001E716B">
        <w:rPr>
          <w:rFonts w:ascii="Arial" w:hAnsi="Arial" w:cs="Arial"/>
          <w:sz w:val="20"/>
          <w:szCs w:val="20"/>
        </w:rPr>
        <w:t xml:space="preserve"> DM 22 novembre 2024</w:t>
      </w:r>
      <w:r w:rsidR="001E716B" w:rsidRPr="001E716B">
        <w:rPr>
          <w:rFonts w:ascii="Arial" w:hAnsi="Arial" w:cs="Arial"/>
          <w:sz w:val="20"/>
          <w:szCs w:val="20"/>
        </w:rPr>
        <w:t xml:space="preserve">, il pagamento anticipato di specifici fornitori a valere sui fondi propri già confluiti sul Conto Vincolato </w:t>
      </w:r>
      <w:r w:rsidR="001E716B">
        <w:rPr>
          <w:rFonts w:ascii="Arial" w:hAnsi="Arial" w:cs="Arial"/>
          <w:sz w:val="20"/>
          <w:szCs w:val="20"/>
        </w:rPr>
        <w:t>(IBAN _____________________)</w:t>
      </w:r>
      <w:r>
        <w:rPr>
          <w:rFonts w:ascii="Arial" w:hAnsi="Arial" w:cs="Arial"/>
          <w:sz w:val="20"/>
          <w:szCs w:val="20"/>
        </w:rPr>
        <w:t>, per un importo totale di € ___________ pari al __% dell’imponibile rendicontato + IVA.</w:t>
      </w:r>
    </w:p>
    <w:p w14:paraId="249FA3CE" w14:textId="1B52B59C" w:rsidR="001E716B" w:rsidRDefault="00EC7337" w:rsidP="001E716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seguito la tabella</w:t>
      </w:r>
      <w:r>
        <w:rPr>
          <w:rStyle w:val="Rimandonotaapidipagina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di dettaglio: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3"/>
        <w:gridCol w:w="1651"/>
        <w:gridCol w:w="754"/>
        <w:gridCol w:w="871"/>
        <w:gridCol w:w="1211"/>
        <w:gridCol w:w="1668"/>
        <w:gridCol w:w="1664"/>
      </w:tblGrid>
      <w:tr w:rsidR="001E716B" w:rsidRPr="00D911BC" w14:paraId="18D8A542" w14:textId="57C2365D" w:rsidTr="00EC7337">
        <w:trPr>
          <w:trHeight w:val="510"/>
          <w:jc w:val="center"/>
        </w:trPr>
        <w:tc>
          <w:tcPr>
            <w:tcW w:w="4085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1263E13" w14:textId="6313DEE1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Fattura</w:t>
            </w:r>
          </w:p>
        </w:tc>
        <w:tc>
          <w:tcPr>
            <w:tcW w:w="915" w:type="pct"/>
            <w:vMerge w:val="restart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6E19B4" w14:textId="77777777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IBAN</w:t>
            </w:r>
          </w:p>
          <w:p w14:paraId="22EDD387" w14:textId="354DAEC2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Fornitore</w:t>
            </w:r>
          </w:p>
        </w:tc>
      </w:tr>
      <w:tr w:rsidR="001E716B" w:rsidRPr="00D911BC" w14:paraId="42C43333" w14:textId="02BC8388" w:rsidTr="00EC7337">
        <w:trPr>
          <w:trHeight w:val="33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85F8EC4" w14:textId="77777777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N°</w:t>
            </w:r>
          </w:p>
        </w:tc>
        <w:tc>
          <w:tcPr>
            <w:tcW w:w="4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4F4EF7D" w14:textId="77777777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5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9452AC" w14:textId="03B87580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Imponibile fattura</w:t>
            </w:r>
          </w:p>
        </w:tc>
        <w:tc>
          <w:tcPr>
            <w:tcW w:w="44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34562B" w14:textId="77777777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IVA</w:t>
            </w:r>
          </w:p>
        </w:tc>
        <w:tc>
          <w:tcPr>
            <w:tcW w:w="50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DA869C" w14:textId="462A91CA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TOTALE</w:t>
            </w:r>
            <w:r w:rsidR="00EC7337"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fattura</w:t>
            </w:r>
          </w:p>
        </w:tc>
        <w:tc>
          <w:tcPr>
            <w:tcW w:w="6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6B0A75" w14:textId="77777777" w:rsidR="001E716B" w:rsidRPr="00EC7337" w:rsidRDefault="001E716B" w:rsidP="00A156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Fornitore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89F99B" w14:textId="35DDABC6" w:rsidR="001E716B" w:rsidRPr="00EC7337" w:rsidRDefault="001E716B" w:rsidP="00EC73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73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Importo da anticipare</w:t>
            </w:r>
          </w:p>
        </w:tc>
        <w:tc>
          <w:tcPr>
            <w:tcW w:w="915" w:type="pct"/>
            <w:vMerge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7CE0AE" w14:textId="64B0AFD6" w:rsidR="001E716B" w:rsidRPr="00EC7337" w:rsidRDefault="001E716B" w:rsidP="00A156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716B" w:rsidRPr="00D911BC" w14:paraId="590B924C" w14:textId="6ECAEFF0" w:rsidTr="00EC7337">
        <w:trPr>
          <w:trHeight w:val="315"/>
          <w:jc w:val="center"/>
        </w:trPr>
        <w:tc>
          <w:tcPr>
            <w:tcW w:w="538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7F15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F69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B30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DF8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F84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2771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B7B33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084FDDC" w14:textId="3A1FBF50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2B9A5307" w14:textId="5EC8CD8F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F1A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EE0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61E2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E9E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063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FD2A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90AF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323EA7" w14:textId="371CE243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5D5B93B9" w14:textId="2EFC2B16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90E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5FA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82C8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141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88BF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E68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480B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94E568F" w14:textId="0F1478C4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0BB61C90" w14:textId="7731547C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494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C59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5B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20A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ED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28B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7283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86A93D4" w14:textId="33A8E82D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59C67F0A" w14:textId="4F19A447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1C4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656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F981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C8F1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1CA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8CD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7102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549C2E4" w14:textId="35045EF9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51E0F9A7" w14:textId="544067B9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BA2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1BD9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17B8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B70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32F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48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25649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FD24D01" w14:textId="67D1E2C4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2343DBC6" w14:textId="0928D052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BA5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B9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1F4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B83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C0EA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ADE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2F30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C89F334" w14:textId="5642BEDA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54CADAB9" w14:textId="2C70CE93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CDD9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B9E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867F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A855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17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98A1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91E8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DA52D62" w14:textId="023E84B3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07F115EE" w14:textId="7F1B01DF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D0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882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0F43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5CC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7B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FBC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8AA9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4F5EB5" w14:textId="3D34352D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34BFD243" w14:textId="5688DCF9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BB31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1DCA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CA2A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89C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1718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F892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036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E6AE77" w14:textId="7CB305AF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442F8A30" w14:textId="0F0C4C2C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66C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A52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A03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FA2F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B57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6323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5148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72010C1" w14:textId="1AAA1440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39497FCA" w14:textId="677C463C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D1F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EF95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14E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95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6E83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566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7FF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081A951" w14:textId="2F1DB523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61499667" w14:textId="6D9AC937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ABC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AE9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A077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D07F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4C2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47E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A1C1D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8B34ACF" w14:textId="17EE319F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38E2DA45" w14:textId="642B9C69" w:rsidTr="001E716B">
        <w:trPr>
          <w:trHeight w:val="300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3CE8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4D7F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EA5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BFFB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D8C1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C0E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84BF4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EF2171" w14:textId="1B14461B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E716B" w:rsidRPr="00D911BC" w14:paraId="14E26567" w14:textId="702D45EE" w:rsidTr="001E716B">
        <w:trPr>
          <w:trHeight w:val="315"/>
          <w:jc w:val="center"/>
        </w:trPr>
        <w:tc>
          <w:tcPr>
            <w:tcW w:w="53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87E4E13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861986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8E15BA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E45790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0004BC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C25678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0E36605" w14:textId="77777777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7C1FF2" w14:textId="613CD9E5" w:rsidR="001E716B" w:rsidRPr="00D911BC" w:rsidRDefault="001E716B" w:rsidP="00A1563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2E9C8D53" w14:textId="77777777" w:rsidR="001E716B" w:rsidRPr="001E716B" w:rsidRDefault="001E716B" w:rsidP="001E716B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BAB44A2" w14:textId="3A4C6088" w:rsidR="001E716B" w:rsidRPr="001E716B" w:rsidRDefault="00EC7337" w:rsidP="00EC733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C7337">
        <w:rPr>
          <w:rFonts w:ascii="Arial" w:hAnsi="Arial" w:cs="Arial"/>
          <w:b/>
          <w:bCs/>
          <w:sz w:val="20"/>
          <w:szCs w:val="20"/>
        </w:rPr>
        <w:t>Firmato digitalmente</w:t>
      </w:r>
    </w:p>
    <w:sectPr w:rsidR="001E716B" w:rsidRPr="001E716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C639" w14:textId="77777777" w:rsidR="001E716B" w:rsidRDefault="001E716B" w:rsidP="001E716B">
      <w:r>
        <w:separator/>
      </w:r>
    </w:p>
  </w:endnote>
  <w:endnote w:type="continuationSeparator" w:id="0">
    <w:p w14:paraId="6BF7CD58" w14:textId="77777777" w:rsidR="001E716B" w:rsidRDefault="001E716B" w:rsidP="001E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2781" w14:textId="77777777" w:rsidR="001E716B" w:rsidRDefault="001E716B" w:rsidP="001E716B">
      <w:r>
        <w:separator/>
      </w:r>
    </w:p>
  </w:footnote>
  <w:footnote w:type="continuationSeparator" w:id="0">
    <w:p w14:paraId="570D99DD" w14:textId="77777777" w:rsidR="001E716B" w:rsidRDefault="001E716B" w:rsidP="001E716B">
      <w:r>
        <w:continuationSeparator/>
      </w:r>
    </w:p>
  </w:footnote>
  <w:footnote w:id="1">
    <w:p w14:paraId="4F0DF358" w14:textId="1DAB8E0C" w:rsidR="00EC7337" w:rsidRPr="00EC7337" w:rsidRDefault="00EC7337">
      <w:pPr>
        <w:pStyle w:val="Testonotaapidipagina"/>
        <w:rPr>
          <w:rFonts w:ascii="Arial" w:hAnsi="Arial" w:cs="Arial"/>
          <w:sz w:val="18"/>
          <w:szCs w:val="18"/>
        </w:rPr>
      </w:pPr>
      <w:r w:rsidRPr="00EC733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C7337">
        <w:rPr>
          <w:rFonts w:ascii="Arial" w:hAnsi="Arial" w:cs="Arial"/>
          <w:sz w:val="18"/>
          <w:szCs w:val="18"/>
        </w:rPr>
        <w:t xml:space="preserve"> La tabella va compilata</w:t>
      </w:r>
      <w:r w:rsidR="00626300">
        <w:rPr>
          <w:rFonts w:ascii="Arial" w:hAnsi="Arial" w:cs="Arial"/>
          <w:sz w:val="18"/>
          <w:szCs w:val="18"/>
        </w:rPr>
        <w:t xml:space="preserve"> in ogni sua parte indicando tutte le fatture rendicontate anche se non oggetto di anticipo (importo da anticipare pari a 0 (zero)).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11AC" w14:textId="3C984BD9" w:rsidR="001E716B" w:rsidRPr="00D94DA8" w:rsidRDefault="001E716B" w:rsidP="001E716B">
    <w:pPr>
      <w:pStyle w:val="Intestazione"/>
      <w:spacing w:line="360" w:lineRule="auto"/>
      <w:rPr>
        <w:rFonts w:ascii="Arial" w:hAnsi="Arial" w:cs="Arial"/>
        <w:sz w:val="18"/>
        <w:szCs w:val="18"/>
      </w:rPr>
    </w:pPr>
    <w:r w:rsidRPr="00D94DA8">
      <w:rPr>
        <w:rFonts w:ascii="Arial" w:hAnsi="Arial" w:cs="Arial"/>
        <w:sz w:val="18"/>
        <w:szCs w:val="18"/>
      </w:rPr>
      <w:t>Protocollo progetto ______________</w:t>
    </w:r>
    <w:r w:rsidRPr="00D94DA8">
      <w:rPr>
        <w:rFonts w:ascii="Arial" w:hAnsi="Arial" w:cs="Arial"/>
        <w:sz w:val="18"/>
        <w:szCs w:val="18"/>
      </w:rPr>
      <w:tab/>
    </w:r>
    <w:r w:rsidRPr="00D94DA8">
      <w:rPr>
        <w:rFonts w:ascii="Arial" w:hAnsi="Arial" w:cs="Arial"/>
        <w:sz w:val="18"/>
        <w:szCs w:val="18"/>
      </w:rPr>
      <w:tab/>
    </w:r>
  </w:p>
  <w:p w14:paraId="194AB2F4" w14:textId="77777777" w:rsidR="001E716B" w:rsidRPr="00D94DA8" w:rsidRDefault="001E716B" w:rsidP="001E716B">
    <w:pPr>
      <w:pStyle w:val="Intestazione"/>
      <w:spacing w:line="300" w:lineRule="auto"/>
      <w:rPr>
        <w:rFonts w:ascii="Arial" w:hAnsi="Arial" w:cs="Arial"/>
        <w:sz w:val="18"/>
        <w:szCs w:val="18"/>
      </w:rPr>
    </w:pPr>
    <w:r w:rsidRPr="00D94DA8">
      <w:rPr>
        <w:rFonts w:ascii="Arial" w:hAnsi="Arial" w:cs="Arial"/>
        <w:sz w:val="18"/>
        <w:szCs w:val="18"/>
      </w:rPr>
      <w:t>Ragione sociale SOCIETA’ _________________________________</w:t>
    </w:r>
  </w:p>
  <w:p w14:paraId="7351103F" w14:textId="77777777" w:rsidR="001E716B" w:rsidRDefault="001E71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6B"/>
    <w:rsid w:val="001E716B"/>
    <w:rsid w:val="002D205B"/>
    <w:rsid w:val="00626300"/>
    <w:rsid w:val="00764635"/>
    <w:rsid w:val="00A01668"/>
    <w:rsid w:val="00B27C07"/>
    <w:rsid w:val="00C373A9"/>
    <w:rsid w:val="00E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C4C2"/>
  <w15:chartTrackingRefBased/>
  <w15:docId w15:val="{0E3F4934-9CBB-4F6D-BEC0-F3285B43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16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1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1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1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1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1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1E7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16B"/>
  </w:style>
  <w:style w:type="paragraph" w:styleId="Pidipagina">
    <w:name w:val="footer"/>
    <w:basedOn w:val="Normale"/>
    <w:link w:val="PidipaginaCarattere"/>
    <w:uiPriority w:val="99"/>
    <w:unhideWhenUsed/>
    <w:rsid w:val="001E7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16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33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33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Caturano Piera</dc:creator>
  <cp:keywords/>
  <dc:description/>
  <cp:lastModifiedBy>Caturano Piera</cp:lastModifiedBy>
  <cp:revision>2</cp:revision>
  <dcterms:created xsi:type="dcterms:W3CDTF">2025-11-04T13:20:00Z</dcterms:created>
  <dcterms:modified xsi:type="dcterms:W3CDTF">2025-11-10T11:11:00Z</dcterms:modified>
</cp:coreProperties>
</file>