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BEDB" w14:textId="040CC3A4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</w:t>
      </w:r>
      <w:r w:rsidR="00F87C2C">
        <w:rPr>
          <w:rFonts w:cs="Arial"/>
          <w:b/>
          <w:bCs/>
          <w:iCs/>
          <w:sz w:val="20"/>
          <w:szCs w:val="20"/>
        </w:rPr>
        <w:t>5</w:t>
      </w:r>
    </w:p>
    <w:p w14:paraId="12A9B52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1120E95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CF6FD7">
        <w:rPr>
          <w:rFonts w:cs="Arial"/>
          <w:b/>
          <w:bCs/>
          <w:sz w:val="20"/>
          <w:szCs w:val="20"/>
        </w:rPr>
        <w:t>ss.mm.ii</w:t>
      </w:r>
      <w:proofErr w:type="spellEnd"/>
      <w:r w:rsidR="00CF6FD7">
        <w:rPr>
          <w:rFonts w:cs="Arial"/>
          <w:b/>
          <w:bCs/>
          <w:sz w:val="20"/>
          <w:szCs w:val="20"/>
        </w:rPr>
        <w:t>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8653B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24B1E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0C360AB1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r w:rsidR="00537195">
        <w:rPr>
          <w:rFonts w:eastAsia="Times New Roman" w:cs="Arial"/>
          <w:sz w:val="20"/>
          <w:szCs w:val="20"/>
          <w:lang w:eastAsia="it-IT"/>
        </w:rPr>
        <w:t xml:space="preserve"> ed è iscritta</w:t>
      </w:r>
      <w:r w:rsidR="00537195" w:rsidRPr="00537195">
        <w:rPr>
          <w:rFonts w:eastAsia="Times New Roman" w:cs="Arial"/>
          <w:sz w:val="20"/>
          <w:szCs w:val="20"/>
          <w:lang w:eastAsia="it-IT"/>
        </w:rPr>
        <w:t xml:space="preserve"> nel Registro delle Imprese della CCIAA di ___________________, numero REA ____________;</w:t>
      </w:r>
    </w:p>
    <w:p w14:paraId="22C713FB" w14:textId="453F89A5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2F3E91" w:rsidRPr="002F3E91">
        <w:rPr>
          <w:rFonts w:eastAsia="Times New Roman" w:cs="Arial"/>
          <w:sz w:val="20"/>
          <w:szCs w:val="20"/>
          <w:lang w:eastAsia="it-IT"/>
        </w:rPr>
        <w:t>regolamento (UE) n. 651/2014 della Commissione, del 17 giugno 2014 pubblicato nella Gazzetta Ufficiale dell’Unione europea L 187 del 26 giugno 2014, come modificato dai regolamenti della Commissione n. 1084/2017 del 14 giugno 2017 e n. 2020/972 del 2 luglio 2020, che dichiara alcune categorie di aiuti compatibili con il mercato comune in applicazione degli articoli 107 e 108 del trattato, l’impresa (barrare una delle opzioni seguenti)</w:t>
      </w:r>
      <w:r w:rsidR="002F3E91">
        <w:rPr>
          <w:rFonts w:eastAsia="Times New Roman" w:cs="Arial"/>
          <w:sz w:val="20"/>
          <w:szCs w:val="20"/>
          <w:lang w:eastAsia="it-IT"/>
        </w:rPr>
        <w:t>:</w:t>
      </w:r>
    </w:p>
    <w:p w14:paraId="4A56564E" w14:textId="32284908" w:rsidR="00025EA9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FB2F3C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2FDF1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="00FB2F3C" w:rsidRPr="00FB2F3C">
        <w:rPr>
          <w:rFonts w:eastAsia="Times New Roman" w:cs="Arial"/>
          <w:sz w:val="20"/>
          <w:szCs w:val="20"/>
          <w:lang w:eastAsia="it-IT"/>
        </w:rPr>
        <w:t>rispetta</w:t>
      </w:r>
      <w:r w:rsidR="00FB2F3C">
        <w:rPr>
          <w:rFonts w:eastAsia="Times New Roman" w:cs="Arial"/>
          <w:sz w:val="20"/>
          <w:szCs w:val="20"/>
          <w:lang w:eastAsia="it-IT"/>
        </w:rPr>
        <w:t xml:space="preserve"> il regolamento GBER</w:t>
      </w:r>
    </w:p>
    <w:p w14:paraId="4E868ADA" w14:textId="6F8DFF35" w:rsidR="00FB2F3C" w:rsidRPr="000F2377" w:rsidRDefault="00FB2F3C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796C27E2">
                <wp:simplePos x="0" y="0"/>
                <wp:positionH relativeFrom="column">
                  <wp:posOffset>589280</wp:posOffset>
                </wp:positionH>
                <wp:positionV relativeFrom="paragraph">
                  <wp:posOffset>146050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E92DE" id="Rettangolo 3" o:spid="_x0000_s1026" style="position:absolute;margin-left:46.4pt;margin-top:11.5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4Mt0It0A&#10;AAAIAQAADwAAAAAAAAAAAAAAAABmBAAAZHJzL2Rvd25yZXYueG1sUEsFBgAAAAAEAAQA8wAAAHAF&#10;AAAAAA==&#10;">
                <o:lock v:ext="edit" aspectratio="t"/>
              </v:rect>
            </w:pict>
          </mc:Fallback>
        </mc:AlternateContent>
      </w:r>
    </w:p>
    <w:p w14:paraId="6D25749B" w14:textId="1B56F67C" w:rsidR="009D1399" w:rsidRDefault="00FB2F3C" w:rsidP="00FB2F3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non </w:t>
      </w:r>
      <w:r w:rsidRPr="00FB2F3C">
        <w:rPr>
          <w:rFonts w:eastAsia="Times New Roman" w:cs="Arial"/>
          <w:sz w:val="20"/>
          <w:szCs w:val="20"/>
          <w:lang w:eastAsia="it-IT"/>
        </w:rPr>
        <w:t>rispetta il regolamento GBER</w:t>
      </w:r>
    </w:p>
    <w:p w14:paraId="723AAFF6" w14:textId="77777777" w:rsidR="00FB2F3C" w:rsidRPr="00FB2F3C" w:rsidRDefault="00FB2F3C" w:rsidP="00FB2F3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p w14:paraId="66F45065" w14:textId="77777777" w:rsidR="00536BE7" w:rsidRDefault="00536BE7" w:rsidP="00536BE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permangono le condizioni oggettive e soggettive previste per la fruizione delle agevolazioni; </w:t>
      </w:r>
    </w:p>
    <w:p w14:paraId="50F75BD0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84FF06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5A675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43AAFD2" w14:textId="5973D545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4B967984">
        <w:rPr>
          <w:rFonts w:eastAsia="Times New Roman" w:cs="Arial"/>
          <w:sz w:val="20"/>
          <w:szCs w:val="20"/>
          <w:lang w:eastAsia="it-IT"/>
        </w:rPr>
        <w:lastRenderedPageBreak/>
        <w:t xml:space="preserve">che le spese </w:t>
      </w:r>
      <w:r w:rsidR="009406B3" w:rsidRPr="4B967984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4B967984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4B967984">
        <w:rPr>
          <w:rFonts w:eastAsia="Times New Roman" w:cs="Arial"/>
          <w:sz w:val="20"/>
          <w:szCs w:val="20"/>
          <w:lang w:eastAsia="it-IT"/>
        </w:rPr>
        <w:t xml:space="preserve"> </w:t>
      </w:r>
      <w:r w:rsidRPr="4B967984">
        <w:rPr>
          <w:rFonts w:eastAsia="Times New Roman" w:cs="Arial"/>
          <w:sz w:val="20"/>
          <w:szCs w:val="20"/>
          <w:lang w:eastAsia="it-IT"/>
        </w:rPr>
        <w:t>non ri</w:t>
      </w:r>
      <w:r w:rsidR="00291006" w:rsidRPr="4B967984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del Codice Civile o per via indiretta (attraverso coniugi</w:t>
      </w:r>
      <w:r w:rsidR="5D58BADB" w:rsidRPr="4B967984">
        <w:rPr>
          <w:rFonts w:eastAsia="Times New Roman" w:cs="Arial"/>
          <w:sz w:val="20"/>
          <w:szCs w:val="20"/>
          <w:lang w:eastAsia="it-IT"/>
        </w:rPr>
        <w:t xml:space="preserve">, </w:t>
      </w:r>
      <w:r w:rsidR="5D58BADB" w:rsidRPr="4B967984">
        <w:rPr>
          <w:color w:val="000000" w:themeColor="text1"/>
          <w:sz w:val="19"/>
          <w:szCs w:val="19"/>
        </w:rPr>
        <w:t>parenti, affini</w:t>
      </w:r>
      <w:r w:rsidR="00515184" w:rsidRPr="4B967984">
        <w:rPr>
          <w:rFonts w:eastAsia="Times New Roman" w:cs="Arial"/>
          <w:sz w:val="20"/>
          <w:szCs w:val="20"/>
          <w:lang w:eastAsia="it-IT"/>
        </w:rPr>
        <w:t xml:space="preserve"> </w:t>
      </w:r>
      <w:r w:rsidR="00291006" w:rsidRPr="4B967984">
        <w:rPr>
          <w:rFonts w:eastAsia="Times New Roman" w:cs="Arial"/>
          <w:sz w:val="20"/>
          <w:szCs w:val="20"/>
          <w:lang w:eastAsia="it-IT"/>
        </w:rPr>
        <w:t>e familiari conviventi), o nella cui compagine siano presenti, anche per via indiretta, soci o titolari di cariche nell’impresa beneficiaria;</w:t>
      </w:r>
    </w:p>
    <w:p w14:paraId="1A77EEDF" w14:textId="4DE4A01B" w:rsidR="00ED0C58" w:rsidRDefault="0071036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>non ha beneficiato né beneficerà, per</w:t>
      </w:r>
      <w:r>
        <w:rPr>
          <w:rFonts w:eastAsia="Times New Roman" w:cs="Arial"/>
          <w:sz w:val="20"/>
          <w:szCs w:val="20"/>
          <w:lang w:eastAsia="it-IT"/>
        </w:rPr>
        <w:t xml:space="preserve"> le spese di investimento e capitale circolante richieste</w:t>
      </w:r>
      <w:r w:rsidRPr="0AA87E98">
        <w:rPr>
          <w:rFonts w:eastAsia="Times New Roman" w:cs="Arial"/>
          <w:sz w:val="20"/>
          <w:szCs w:val="20"/>
          <w:lang w:eastAsia="it-IT"/>
        </w:rPr>
        <w:t xml:space="preserve">, di altre agevolazioni pubbliche, incluse quelle concesse a titolo “de </w:t>
      </w:r>
      <w:proofErr w:type="spellStart"/>
      <w:r w:rsidRPr="0AA87E98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AA87E98">
        <w:rPr>
          <w:rFonts w:eastAsia="Times New Roman" w:cs="Arial"/>
          <w:sz w:val="20"/>
          <w:szCs w:val="20"/>
          <w:lang w:eastAsia="it-IT"/>
        </w:rPr>
        <w:t>”, laddove riferite alle stesse spese o agli stessi costi ammissibili</w:t>
      </w:r>
      <w:r w:rsidR="009619C4">
        <w:rPr>
          <w:rFonts w:eastAsia="Times New Roman" w:cs="Arial"/>
          <w:sz w:val="20"/>
          <w:szCs w:val="20"/>
          <w:lang w:eastAsia="it-IT"/>
        </w:rPr>
        <w:t xml:space="preserve">, </w:t>
      </w:r>
      <w:r w:rsidR="009619C4" w:rsidRPr="009619C4">
        <w:rPr>
          <w:rFonts w:eastAsia="Times New Roman" w:cs="Arial"/>
          <w:sz w:val="20"/>
          <w:szCs w:val="20"/>
          <w:lang w:eastAsia="it-IT"/>
        </w:rPr>
        <w:t>in misura superiore alla percentuale non coperta dalle agevolazioni di cui al presente bando ovvero in misura tale da superare le intensità di aiuto previste dalla normativa comunitaria in materia;</w:t>
      </w:r>
    </w:p>
    <w:p w14:paraId="3726471A" w14:textId="60DDE534" w:rsidR="00710363" w:rsidRPr="000F2377" w:rsidRDefault="0071036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tutte le spese di investimento e capitale circolante sono regolarmente contabilizzate nel rispetto delle normative contabili e fiscali di riferimento</w:t>
      </w:r>
      <w:r w:rsidR="00DE3B6C">
        <w:rPr>
          <w:rFonts w:eastAsia="Times New Roman" w:cs="Arial"/>
          <w:sz w:val="20"/>
          <w:szCs w:val="20"/>
          <w:lang w:eastAsia="it-IT"/>
        </w:rPr>
        <w:t>;</w:t>
      </w:r>
    </w:p>
    <w:p w14:paraId="0613A3DA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4B967984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3A81969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Consiglio dei Ministri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24194" w14:textId="77777777" w:rsidR="00B61321" w:rsidRDefault="00B61321" w:rsidP="00771FED">
      <w:pPr>
        <w:spacing w:after="0" w:line="240" w:lineRule="auto"/>
      </w:pPr>
      <w:r>
        <w:separator/>
      </w:r>
    </w:p>
  </w:endnote>
  <w:endnote w:type="continuationSeparator" w:id="0">
    <w:p w14:paraId="3D430897" w14:textId="77777777" w:rsidR="00B61321" w:rsidRDefault="00B61321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F3D30" w14:textId="77777777" w:rsidR="00B61321" w:rsidRDefault="00B61321" w:rsidP="00771FED">
      <w:pPr>
        <w:spacing w:after="0" w:line="240" w:lineRule="auto"/>
      </w:pPr>
      <w:r>
        <w:separator/>
      </w:r>
    </w:p>
  </w:footnote>
  <w:footnote w:type="continuationSeparator" w:id="0">
    <w:p w14:paraId="04C37CA5" w14:textId="77777777" w:rsidR="00B61321" w:rsidRDefault="00B61321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2E6C" w14:textId="55433A7D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8E2456">
      <w:rPr>
        <w:rFonts w:ascii="Calibri" w:hAnsi="Calibri" w:cs="Arial"/>
        <w:b/>
        <w:sz w:val="24"/>
        <w:szCs w:val="24"/>
      </w:rPr>
      <w:t>F</w:t>
    </w:r>
    <w:r w:rsidR="003D25C5">
      <w:rPr>
        <w:rFonts w:ascii="Calibri" w:hAnsi="Calibri" w:cs="Arial"/>
        <w:b/>
        <w:sz w:val="24"/>
        <w:szCs w:val="24"/>
      </w:rPr>
      <w:t>CXXXXXXXX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3455">
    <w:abstractNumId w:val="3"/>
  </w:num>
  <w:num w:numId="2" w16cid:durableId="912543321">
    <w:abstractNumId w:val="5"/>
  </w:num>
  <w:num w:numId="3" w16cid:durableId="1839803630">
    <w:abstractNumId w:val="6"/>
  </w:num>
  <w:num w:numId="4" w16cid:durableId="1136604843">
    <w:abstractNumId w:val="1"/>
  </w:num>
  <w:num w:numId="5" w16cid:durableId="13458432">
    <w:abstractNumId w:val="2"/>
  </w:num>
  <w:num w:numId="6" w16cid:durableId="269238234">
    <w:abstractNumId w:val="4"/>
  </w:num>
  <w:num w:numId="7" w16cid:durableId="70197590">
    <w:abstractNumId w:val="0"/>
  </w:num>
  <w:num w:numId="8" w16cid:durableId="1751004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407E"/>
    <w:rsid w:val="00053939"/>
    <w:rsid w:val="000810D2"/>
    <w:rsid w:val="000A111D"/>
    <w:rsid w:val="000D2445"/>
    <w:rsid w:val="000F2377"/>
    <w:rsid w:val="000F3403"/>
    <w:rsid w:val="001046FF"/>
    <w:rsid w:val="00131225"/>
    <w:rsid w:val="001575AE"/>
    <w:rsid w:val="001979C2"/>
    <w:rsid w:val="001F449C"/>
    <w:rsid w:val="002169FA"/>
    <w:rsid w:val="00291006"/>
    <w:rsid w:val="002B6953"/>
    <w:rsid w:val="002C179F"/>
    <w:rsid w:val="002F3E91"/>
    <w:rsid w:val="00356952"/>
    <w:rsid w:val="00381847"/>
    <w:rsid w:val="0039420F"/>
    <w:rsid w:val="003D25C5"/>
    <w:rsid w:val="0043329B"/>
    <w:rsid w:val="00472E4E"/>
    <w:rsid w:val="00477272"/>
    <w:rsid w:val="00496186"/>
    <w:rsid w:val="004A7C07"/>
    <w:rsid w:val="004F0C85"/>
    <w:rsid w:val="00515184"/>
    <w:rsid w:val="00536BE7"/>
    <w:rsid w:val="00537195"/>
    <w:rsid w:val="00540C74"/>
    <w:rsid w:val="005610FA"/>
    <w:rsid w:val="00573A5E"/>
    <w:rsid w:val="00584340"/>
    <w:rsid w:val="005C4188"/>
    <w:rsid w:val="005E5099"/>
    <w:rsid w:val="00611A27"/>
    <w:rsid w:val="00637046"/>
    <w:rsid w:val="00641917"/>
    <w:rsid w:val="00677D01"/>
    <w:rsid w:val="006A6FC1"/>
    <w:rsid w:val="006D598C"/>
    <w:rsid w:val="00710363"/>
    <w:rsid w:val="00714874"/>
    <w:rsid w:val="00714DA2"/>
    <w:rsid w:val="00747BF6"/>
    <w:rsid w:val="0075130E"/>
    <w:rsid w:val="00754A4E"/>
    <w:rsid w:val="00771FED"/>
    <w:rsid w:val="0077260C"/>
    <w:rsid w:val="00775E15"/>
    <w:rsid w:val="0079472A"/>
    <w:rsid w:val="007A3E2D"/>
    <w:rsid w:val="00831D1F"/>
    <w:rsid w:val="008327AF"/>
    <w:rsid w:val="00841A55"/>
    <w:rsid w:val="008A7ED6"/>
    <w:rsid w:val="008E1C33"/>
    <w:rsid w:val="008E2456"/>
    <w:rsid w:val="009152DA"/>
    <w:rsid w:val="00921CC2"/>
    <w:rsid w:val="009406B3"/>
    <w:rsid w:val="00944CA9"/>
    <w:rsid w:val="00945E19"/>
    <w:rsid w:val="009619C4"/>
    <w:rsid w:val="009B1A32"/>
    <w:rsid w:val="009D1399"/>
    <w:rsid w:val="009D5E91"/>
    <w:rsid w:val="00AB2110"/>
    <w:rsid w:val="00B61321"/>
    <w:rsid w:val="00B82437"/>
    <w:rsid w:val="00C47371"/>
    <w:rsid w:val="00C8060E"/>
    <w:rsid w:val="00C9477B"/>
    <w:rsid w:val="00CB3680"/>
    <w:rsid w:val="00CB7992"/>
    <w:rsid w:val="00CC02B5"/>
    <w:rsid w:val="00CF6FD7"/>
    <w:rsid w:val="00DE3B6C"/>
    <w:rsid w:val="00E14AE9"/>
    <w:rsid w:val="00E41926"/>
    <w:rsid w:val="00E456E4"/>
    <w:rsid w:val="00E575C5"/>
    <w:rsid w:val="00E917F3"/>
    <w:rsid w:val="00EB4CEB"/>
    <w:rsid w:val="00EB7BD4"/>
    <w:rsid w:val="00EC220F"/>
    <w:rsid w:val="00EC6C31"/>
    <w:rsid w:val="00EC763C"/>
    <w:rsid w:val="00ED0C58"/>
    <w:rsid w:val="00EF16AC"/>
    <w:rsid w:val="00F15B11"/>
    <w:rsid w:val="00F6705A"/>
    <w:rsid w:val="00F707AC"/>
    <w:rsid w:val="00F87C2C"/>
    <w:rsid w:val="00FB2F3C"/>
    <w:rsid w:val="00FD7EBB"/>
    <w:rsid w:val="00FF6FFB"/>
    <w:rsid w:val="4B967984"/>
    <w:rsid w:val="5D58B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6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6484F1-F3B6-4682-A8AB-66B072FC7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2F6D4A-E1C2-4674-8020-617AAF7354E9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3.xml><?xml version="1.0" encoding="utf-8"?>
<ds:datastoreItem xmlns:ds="http://schemas.openxmlformats.org/officeDocument/2006/customXml" ds:itemID="{D87CD2C7-B85F-4F70-BAC4-819780AD39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919</Words>
  <Characters>5243</Characters>
  <Application>Microsoft Office Word</Application>
  <DocSecurity>0</DocSecurity>
  <Lines>43</Lines>
  <Paragraphs>12</Paragraphs>
  <ScaleCrop>false</ScaleCrop>
  <Company>INVITALIA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32</cp:revision>
  <cp:lastPrinted>2017-02-20T09:47:00Z</cp:lastPrinted>
  <dcterms:created xsi:type="dcterms:W3CDTF">2017-02-20T12:59:00Z</dcterms:created>
  <dcterms:modified xsi:type="dcterms:W3CDTF">2025-06-04T10:44:00Z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  <property fmtid="{D5CDD505-2E9C-101B-9397-08002B2CF9AE}" pid="3" name="MediaServiceImageTags">
    <vt:lpwstr/>
  </property>
</Properties>
</file>