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20FCF" w14:textId="77777777" w:rsidR="00DC6BDF" w:rsidRPr="00C9457F" w:rsidRDefault="00DC6BDF" w:rsidP="00DC6BDF">
      <w:pPr>
        <w:spacing w:before="120" w:after="120" w:line="288" w:lineRule="auto"/>
        <w:jc w:val="center"/>
        <w:rPr>
          <w:rFonts w:ascii="Times New Roman" w:hAnsi="Times New Roman" w:cs="Times New Roman"/>
          <w:b/>
          <w:caps/>
          <w:color w:val="000000"/>
          <w:u w:val="single"/>
        </w:rPr>
      </w:pPr>
      <w:bookmarkStart w:id="0" w:name="_GoBack"/>
      <w:bookmarkEnd w:id="0"/>
      <w:r w:rsidRPr="00C9457F">
        <w:rPr>
          <w:rFonts w:ascii="Times New Roman" w:hAnsi="Times New Roman" w:cs="Times New Roman"/>
          <w:b/>
          <w:caps/>
          <w:color w:val="000000"/>
          <w:u w:val="single"/>
        </w:rPr>
        <w:t>schema</w:t>
      </w:r>
      <w:r w:rsidR="00B43B52">
        <w:rPr>
          <w:rFonts w:ascii="Times New Roman" w:hAnsi="Times New Roman" w:cs="Times New Roman"/>
          <w:b/>
          <w:caps/>
          <w:color w:val="000000"/>
          <w:u w:val="single"/>
        </w:rPr>
        <w:t xml:space="preserve"> di </w:t>
      </w:r>
      <w:r w:rsidRPr="00C9457F">
        <w:rPr>
          <w:rFonts w:ascii="Times New Roman" w:hAnsi="Times New Roman" w:cs="Times New Roman"/>
          <w:b/>
          <w:caps/>
          <w:color w:val="000000"/>
          <w:u w:val="single"/>
        </w:rPr>
        <w:t>fide</w:t>
      </w:r>
      <w:r w:rsidR="00BC609B">
        <w:rPr>
          <w:rFonts w:ascii="Times New Roman" w:hAnsi="Times New Roman" w:cs="Times New Roman"/>
          <w:b/>
          <w:caps/>
          <w:color w:val="000000"/>
          <w:u w:val="single"/>
        </w:rPr>
        <w:t>i</w:t>
      </w:r>
      <w:r w:rsidRPr="00C9457F">
        <w:rPr>
          <w:rFonts w:ascii="Times New Roman" w:hAnsi="Times New Roman" w:cs="Times New Roman"/>
          <w:b/>
          <w:caps/>
          <w:color w:val="000000"/>
          <w:u w:val="single"/>
        </w:rPr>
        <w:t>ussione</w:t>
      </w:r>
    </w:p>
    <w:p w14:paraId="5DB47F4C" w14:textId="128941BA" w:rsidR="0094191D" w:rsidRDefault="00DC6BDF" w:rsidP="0094191D">
      <w:pPr>
        <w:spacing w:before="120" w:after="120" w:line="288" w:lineRule="auto"/>
        <w:jc w:val="both"/>
        <w:rPr>
          <w:rFonts w:ascii="Times New Roman" w:hAnsi="Times New Roman" w:cs="Times New Roman"/>
          <w:b/>
          <w:smallCaps/>
        </w:rPr>
      </w:pPr>
      <w:r w:rsidRPr="00577222">
        <w:rPr>
          <w:rFonts w:ascii="Times New Roman" w:hAnsi="Times New Roman" w:cs="Times New Roman"/>
        </w:rPr>
        <w:t>[</w:t>
      </w:r>
      <w:r w:rsidRPr="00C53D66">
        <w:rPr>
          <w:rFonts w:ascii="Times New Roman" w:hAnsi="Times New Roman" w:cs="Times New Roman"/>
          <w:b/>
          <w:smallCaps/>
          <w:u w:val="single"/>
        </w:rPr>
        <w:t>Nota</w:t>
      </w:r>
      <w:r w:rsidRPr="00577222">
        <w:rPr>
          <w:rFonts w:ascii="Times New Roman" w:hAnsi="Times New Roman" w:cs="Times New Roman"/>
          <w:b/>
          <w:smallCaps/>
        </w:rPr>
        <w:t xml:space="preserve">: </w:t>
      </w:r>
      <w:r w:rsidR="006E536E">
        <w:rPr>
          <w:rFonts w:ascii="Times New Roman" w:hAnsi="Times New Roman" w:cs="Times New Roman"/>
          <w:b/>
          <w:smallCaps/>
        </w:rPr>
        <w:t>La</w:t>
      </w:r>
      <w:r w:rsidRPr="00577222">
        <w:rPr>
          <w:rFonts w:ascii="Times New Roman" w:hAnsi="Times New Roman" w:cs="Times New Roman"/>
          <w:b/>
          <w:smallCaps/>
        </w:rPr>
        <w:t xml:space="preserve"> presente garanzia dovrà essere</w:t>
      </w:r>
      <w:r w:rsidR="0094191D">
        <w:rPr>
          <w:rFonts w:ascii="Times New Roman" w:hAnsi="Times New Roman" w:cs="Times New Roman"/>
          <w:b/>
          <w:smallCaps/>
        </w:rPr>
        <w:t xml:space="preserve"> rilasciata (</w:t>
      </w:r>
      <w:r w:rsidR="0094191D" w:rsidRPr="00410DEF">
        <w:rPr>
          <w:rFonts w:ascii="Times New Roman" w:hAnsi="Times New Roman" w:cs="Times New Roman"/>
          <w:b/>
        </w:rPr>
        <w:t>i</w:t>
      </w:r>
      <w:r w:rsidR="0094191D">
        <w:rPr>
          <w:rFonts w:ascii="Times New Roman" w:hAnsi="Times New Roman" w:cs="Times New Roman"/>
          <w:b/>
          <w:smallCaps/>
        </w:rPr>
        <w:t xml:space="preserve">) da una </w:t>
      </w:r>
      <w:r w:rsidR="0094191D" w:rsidRPr="0094191D">
        <w:rPr>
          <w:rFonts w:ascii="Times New Roman" w:hAnsi="Times New Roman" w:cs="Times New Roman"/>
          <w:b/>
          <w:smallCaps/>
        </w:rPr>
        <w:t>banca autorizzat</w:t>
      </w:r>
      <w:r w:rsidR="0094191D">
        <w:rPr>
          <w:rFonts w:ascii="Times New Roman" w:hAnsi="Times New Roman" w:cs="Times New Roman"/>
          <w:b/>
          <w:smallCaps/>
        </w:rPr>
        <w:t>a</w:t>
      </w:r>
      <w:r w:rsidR="0094191D" w:rsidRPr="0094191D">
        <w:rPr>
          <w:rFonts w:ascii="Times New Roman" w:hAnsi="Times New Roman" w:cs="Times New Roman"/>
          <w:b/>
          <w:smallCaps/>
        </w:rPr>
        <w:t xml:space="preserve"> ad operare in Italia, iscritta nell’Albo delle banche tenuto dalla Banca d’Italia, o (</w:t>
      </w:r>
      <w:r w:rsidR="0094191D" w:rsidRPr="0094191D">
        <w:rPr>
          <w:rFonts w:ascii="Times New Roman" w:hAnsi="Times New Roman" w:cs="Times New Roman"/>
          <w:b/>
        </w:rPr>
        <w:t>ii</w:t>
      </w:r>
      <w:r w:rsidR="0094191D" w:rsidRPr="0094191D">
        <w:rPr>
          <w:rFonts w:ascii="Times New Roman" w:hAnsi="Times New Roman" w:cs="Times New Roman"/>
          <w:b/>
          <w:smallCaps/>
        </w:rPr>
        <w:t>)</w:t>
      </w:r>
      <w:r w:rsidR="0094191D">
        <w:rPr>
          <w:color w:val="000000"/>
        </w:rPr>
        <w:t xml:space="preserve"> </w:t>
      </w:r>
      <w:r w:rsidR="0094191D" w:rsidRPr="0094191D">
        <w:rPr>
          <w:rFonts w:ascii="Times New Roman" w:hAnsi="Times New Roman" w:cs="Times New Roman"/>
          <w:b/>
          <w:smallCaps/>
        </w:rPr>
        <w:t>da una compagnia assicurativa iscritta al RUI (</w:t>
      </w:r>
      <w:r w:rsidR="0094191D" w:rsidRPr="0094191D">
        <w:rPr>
          <w:rFonts w:ascii="Times New Roman" w:hAnsi="Times New Roman" w:cs="Times New Roman"/>
          <w:b/>
          <w:i/>
          <w:smallCaps/>
        </w:rPr>
        <w:t>Registro Unico degli Intermediari assicurativi e riassicurativi</w:t>
      </w:r>
      <w:r w:rsidR="0094191D" w:rsidRPr="0094191D">
        <w:rPr>
          <w:rFonts w:ascii="Times New Roman" w:hAnsi="Times New Roman" w:cs="Times New Roman"/>
          <w:b/>
          <w:smallCaps/>
        </w:rPr>
        <w:t xml:space="preserve">), con sede in Italia, o in altro Stato membro, ed ammessa ad operare in Italia, esclusivamente in regime di stabilimento qualora l’importo garantito fosse superiore ad Euro 100.000,00 </w:t>
      </w:r>
      <w:r w:rsidR="00726F44">
        <w:rPr>
          <w:rFonts w:ascii="Times New Roman" w:hAnsi="Times New Roman" w:cs="Times New Roman"/>
          <w:b/>
          <w:smallCaps/>
        </w:rPr>
        <w:t>(</w:t>
      </w:r>
      <w:r w:rsidR="0094191D" w:rsidRPr="0094191D">
        <w:rPr>
          <w:rFonts w:ascii="Times New Roman" w:hAnsi="Times New Roman" w:cs="Times New Roman"/>
          <w:b/>
          <w:smallCaps/>
        </w:rPr>
        <w:t>centomila/00)</w:t>
      </w:r>
      <w:r w:rsidR="0094191D">
        <w:rPr>
          <w:rFonts w:ascii="Times New Roman" w:hAnsi="Times New Roman" w:cs="Times New Roman"/>
          <w:b/>
          <w:smallCaps/>
        </w:rPr>
        <w:t xml:space="preserve">. </w:t>
      </w:r>
    </w:p>
    <w:p w14:paraId="77906B3B" w14:textId="7B2EEB19" w:rsidR="0094191D" w:rsidRDefault="0094191D" w:rsidP="00FE72F5">
      <w:pPr>
        <w:spacing w:before="120" w:after="120" w:line="288" w:lineRule="auto"/>
        <w:jc w:val="both"/>
        <w:rPr>
          <w:rFonts w:ascii="Times New Roman" w:hAnsi="Times New Roman" w:cs="Times New Roman"/>
          <w:b/>
          <w:smallCaps/>
        </w:rPr>
      </w:pPr>
      <w:r>
        <w:rPr>
          <w:rFonts w:ascii="Times New Roman" w:hAnsi="Times New Roman" w:cs="Times New Roman"/>
          <w:b/>
          <w:smallCaps/>
        </w:rPr>
        <w:t xml:space="preserve">La presente garanzia dovrà essere </w:t>
      </w:r>
      <w:r w:rsidR="00DC6BDF" w:rsidRPr="0094191D">
        <w:rPr>
          <w:rFonts w:ascii="Times New Roman" w:hAnsi="Times New Roman" w:cs="Times New Roman"/>
          <w:b/>
          <w:smallCaps/>
        </w:rPr>
        <w:t>formata direttamente su supporto informatico, essere sottoscritta digitalmente dal legale rappresentante dell’istituto bancario o assicurativo e corredata da autentica notarile digitale di firma, resa da un Notaio, il quale attesti i poteri e le qualità del fideiussore sottoscrittore ai sensi dell’art</w:t>
      </w:r>
      <w:r w:rsidR="008E4AB4" w:rsidRPr="0094191D">
        <w:rPr>
          <w:rFonts w:ascii="Times New Roman" w:hAnsi="Times New Roman" w:cs="Times New Roman"/>
          <w:b/>
          <w:smallCaps/>
        </w:rPr>
        <w:t>.</w:t>
      </w:r>
      <w:r w:rsidR="00DC6BDF" w:rsidRPr="0094191D">
        <w:rPr>
          <w:rFonts w:ascii="Times New Roman" w:hAnsi="Times New Roman" w:cs="Times New Roman"/>
          <w:b/>
          <w:smallCaps/>
        </w:rPr>
        <w:t xml:space="preserve"> 25, co</w:t>
      </w:r>
      <w:r w:rsidR="008E4AB4" w:rsidRPr="0094191D">
        <w:rPr>
          <w:rFonts w:ascii="Times New Roman" w:hAnsi="Times New Roman" w:cs="Times New Roman"/>
          <w:b/>
          <w:smallCaps/>
        </w:rPr>
        <w:t>.</w:t>
      </w:r>
      <w:r w:rsidR="00DC6BDF" w:rsidRPr="0094191D">
        <w:rPr>
          <w:rFonts w:ascii="Times New Roman" w:hAnsi="Times New Roman" w:cs="Times New Roman"/>
          <w:b/>
          <w:smallCaps/>
        </w:rPr>
        <w:t xml:space="preserve"> 1, del D.Lgs. 7 marzo 2005, n. 82 e ss.mm.ii..</w:t>
      </w:r>
    </w:p>
    <w:p w14:paraId="44443798" w14:textId="4A894151" w:rsidR="00D35F89" w:rsidRDefault="00D35F89" w:rsidP="00FE72F5">
      <w:pPr>
        <w:spacing w:before="120" w:after="120" w:line="288" w:lineRule="auto"/>
        <w:jc w:val="both"/>
        <w:rPr>
          <w:rFonts w:ascii="Times New Roman" w:hAnsi="Times New Roman" w:cs="Times New Roman"/>
          <w:b/>
          <w:smallCaps/>
        </w:rPr>
      </w:pPr>
      <w:r>
        <w:rPr>
          <w:rFonts w:ascii="Times New Roman" w:hAnsi="Times New Roman" w:cs="Times New Roman"/>
          <w:b/>
          <w:smallCaps/>
        </w:rPr>
        <w:t>Il testo della garanzia emessa dovrà essere conforme allo schema di seguito riportato.]</w:t>
      </w:r>
    </w:p>
    <w:p w14:paraId="14A125DA" w14:textId="77777777" w:rsidR="0094191D" w:rsidRDefault="0094191D" w:rsidP="00FE72F5">
      <w:pPr>
        <w:spacing w:before="120" w:after="120" w:line="288" w:lineRule="auto"/>
        <w:jc w:val="both"/>
        <w:rPr>
          <w:rFonts w:ascii="Times New Roman" w:hAnsi="Times New Roman" w:cs="Times New Roman"/>
          <w:b/>
        </w:rPr>
      </w:pPr>
    </w:p>
    <w:p w14:paraId="035722F7" w14:textId="355CC93F" w:rsidR="00FE72F5" w:rsidRDefault="002C73FA" w:rsidP="00FE72F5">
      <w:pPr>
        <w:spacing w:before="120" w:after="120" w:line="288" w:lineRule="auto"/>
        <w:jc w:val="both"/>
        <w:rPr>
          <w:rFonts w:ascii="Times New Roman" w:hAnsi="Times New Roman" w:cs="Times New Roman"/>
          <w:b/>
        </w:rPr>
      </w:pPr>
      <w:r>
        <w:rPr>
          <w:rFonts w:ascii="Times New Roman" w:hAnsi="Times New Roman" w:cs="Times New Roman"/>
          <w:b/>
        </w:rPr>
        <w:t xml:space="preserve">Nostra </w:t>
      </w:r>
      <w:r w:rsidR="00817832" w:rsidRPr="00DC6BDF">
        <w:rPr>
          <w:rFonts w:ascii="Times New Roman" w:hAnsi="Times New Roman" w:cs="Times New Roman"/>
          <w:b/>
        </w:rPr>
        <w:t>[</w:t>
      </w:r>
      <w:r w:rsidR="00817832" w:rsidRPr="00DC6BDF">
        <w:rPr>
          <w:rFonts w:ascii="Times New Roman" w:hAnsi="Times New Roman" w:cs="Times New Roman"/>
          <w:b/>
          <w:i/>
        </w:rPr>
        <w:t>F</w:t>
      </w:r>
      <w:r w:rsidR="009771AA" w:rsidRPr="00DC6BDF">
        <w:rPr>
          <w:rFonts w:ascii="Times New Roman" w:hAnsi="Times New Roman" w:cs="Times New Roman"/>
          <w:b/>
          <w:i/>
        </w:rPr>
        <w:t>ide</w:t>
      </w:r>
      <w:r w:rsidR="00613DA9">
        <w:rPr>
          <w:rFonts w:ascii="Times New Roman" w:hAnsi="Times New Roman" w:cs="Times New Roman"/>
          <w:b/>
          <w:i/>
        </w:rPr>
        <w:t>i</w:t>
      </w:r>
      <w:r w:rsidR="009771AA" w:rsidRPr="00DC6BDF">
        <w:rPr>
          <w:rFonts w:ascii="Times New Roman" w:hAnsi="Times New Roman" w:cs="Times New Roman"/>
          <w:b/>
          <w:i/>
        </w:rPr>
        <w:t>uss</w:t>
      </w:r>
      <w:r w:rsidR="00817832" w:rsidRPr="00DC6BDF">
        <w:rPr>
          <w:rFonts w:ascii="Times New Roman" w:hAnsi="Times New Roman" w:cs="Times New Roman"/>
          <w:b/>
          <w:i/>
        </w:rPr>
        <w:t>ione / Polizza fide</w:t>
      </w:r>
      <w:r w:rsidR="00613DA9">
        <w:rPr>
          <w:rFonts w:ascii="Times New Roman" w:hAnsi="Times New Roman" w:cs="Times New Roman"/>
          <w:b/>
          <w:i/>
        </w:rPr>
        <w:t>i</w:t>
      </w:r>
      <w:r w:rsidR="00817832" w:rsidRPr="00DC6BDF">
        <w:rPr>
          <w:rFonts w:ascii="Times New Roman" w:hAnsi="Times New Roman" w:cs="Times New Roman"/>
          <w:b/>
          <w:i/>
        </w:rPr>
        <w:t>ussoria</w:t>
      </w:r>
      <w:r w:rsidR="00817832" w:rsidRPr="00DC6BDF">
        <w:rPr>
          <w:rFonts w:ascii="Times New Roman" w:hAnsi="Times New Roman" w:cs="Times New Roman"/>
          <w:b/>
        </w:rPr>
        <w:t xml:space="preserve">] </w:t>
      </w:r>
      <w:r w:rsidR="00C67CD4">
        <w:rPr>
          <w:rFonts w:ascii="Times New Roman" w:hAnsi="Times New Roman" w:cs="Times New Roman"/>
          <w:b/>
        </w:rPr>
        <w:t>n.</w:t>
      </w:r>
      <w:r>
        <w:rPr>
          <w:rFonts w:ascii="Times New Roman" w:hAnsi="Times New Roman" w:cs="Times New Roman"/>
          <w:b/>
        </w:rPr>
        <w:t xml:space="preserve"> [•]</w:t>
      </w:r>
      <w:r w:rsidR="00C67CD4">
        <w:rPr>
          <w:rFonts w:ascii="Times New Roman" w:hAnsi="Times New Roman" w:cs="Times New Roman"/>
          <w:b/>
        </w:rPr>
        <w:t xml:space="preserve"> </w:t>
      </w:r>
      <w:r>
        <w:rPr>
          <w:rFonts w:ascii="Times New Roman" w:hAnsi="Times New Roman" w:cs="Times New Roman"/>
          <w:b/>
        </w:rPr>
        <w:t xml:space="preserve">per Euro [• (•)], a favore dell’Agenzia nazionale per l’attrazione degli investimenti e lo sviluppo d’impresa S.p.A. </w:t>
      </w:r>
      <w:r w:rsidR="00817832" w:rsidRPr="00DC6BDF">
        <w:rPr>
          <w:rFonts w:ascii="Times New Roman" w:hAnsi="Times New Roman" w:cs="Times New Roman"/>
          <w:b/>
        </w:rPr>
        <w:t>a garanzia del</w:t>
      </w:r>
      <w:r w:rsidR="00FE72F5">
        <w:rPr>
          <w:rFonts w:ascii="Times New Roman" w:hAnsi="Times New Roman" w:cs="Times New Roman"/>
          <w:b/>
        </w:rPr>
        <w:t xml:space="preserve"> finanziamento agevolato concesso alla società [•] ai sensi </w:t>
      </w:r>
      <w:r w:rsidR="00FE72F5" w:rsidRPr="00DC6BDF">
        <w:rPr>
          <w:rFonts w:ascii="Times New Roman" w:hAnsi="Times New Roman" w:cs="Times New Roman"/>
          <w:b/>
        </w:rPr>
        <w:t>del</w:t>
      </w:r>
      <w:r w:rsidR="00FE72F5">
        <w:rPr>
          <w:rFonts w:ascii="Times New Roman" w:hAnsi="Times New Roman" w:cs="Times New Roman"/>
          <w:b/>
        </w:rPr>
        <w:t xml:space="preserve">l’art. 27 del D.L. n. 83/2012 (conv. in L. n. 134/2012), del </w:t>
      </w:r>
      <w:r w:rsidR="00FE72F5" w:rsidRPr="00DC6BDF">
        <w:rPr>
          <w:rFonts w:ascii="Times New Roman" w:hAnsi="Times New Roman" w:cs="Times New Roman"/>
          <w:b/>
        </w:rPr>
        <w:t>D.M.</w:t>
      </w:r>
      <w:r w:rsidR="00FE72F5">
        <w:rPr>
          <w:rFonts w:ascii="Times New Roman" w:hAnsi="Times New Roman" w:cs="Times New Roman"/>
          <w:b/>
        </w:rPr>
        <w:t xml:space="preserve"> (</w:t>
      </w:r>
      <w:r w:rsidR="00FE72F5" w:rsidRPr="002C73FA">
        <w:rPr>
          <w:rFonts w:ascii="Times New Roman" w:hAnsi="Times New Roman" w:cs="Times New Roman"/>
          <w:b/>
          <w:i/>
        </w:rPr>
        <w:t>Ministero dello Sviluppo Economico</w:t>
      </w:r>
      <w:r w:rsidR="00FE72F5">
        <w:rPr>
          <w:rFonts w:ascii="Times New Roman" w:hAnsi="Times New Roman" w:cs="Times New Roman"/>
          <w:b/>
        </w:rPr>
        <w:t>) 9 giugno 2015, e del D.L. n. 120/1989 (conv. in L. n. 181/1989)</w:t>
      </w:r>
      <w:r w:rsidR="00FE72F5" w:rsidRPr="00DC6BDF">
        <w:rPr>
          <w:rFonts w:ascii="Times New Roman" w:hAnsi="Times New Roman" w:cs="Times New Roman"/>
          <w:b/>
        </w:rPr>
        <w:t xml:space="preserve"> – Delibera di ammissione alle agevolazioni in data </w:t>
      </w:r>
      <w:r w:rsidR="00FE72F5" w:rsidRPr="003E0C95">
        <w:rPr>
          <w:rFonts w:ascii="Times New Roman" w:hAnsi="Times New Roman" w:cs="Times New Roman"/>
          <w:b/>
        </w:rPr>
        <w:t>[•] – Contratto di finanziamento in data [•] a rogito Notaio [•] di [•], Repertorio [•] - Raccolta [•].</w:t>
      </w:r>
    </w:p>
    <w:p w14:paraId="40E504B2" w14:textId="77777777" w:rsidR="002C73FA" w:rsidRPr="00DC6BDF" w:rsidRDefault="002C73FA" w:rsidP="008D7E66">
      <w:pPr>
        <w:spacing w:before="120" w:after="120" w:line="288" w:lineRule="auto"/>
        <w:jc w:val="both"/>
        <w:rPr>
          <w:rFonts w:ascii="Times New Roman" w:hAnsi="Times New Roman" w:cs="Times New Roman"/>
          <w:b/>
        </w:rPr>
      </w:pPr>
    </w:p>
    <w:p w14:paraId="2CF1E586" w14:textId="77777777" w:rsidR="00BB5B51" w:rsidRPr="008D7E66" w:rsidRDefault="00BB5B51" w:rsidP="00DC6BDF">
      <w:pPr>
        <w:spacing w:before="120" w:after="120" w:line="288" w:lineRule="auto"/>
        <w:contextualSpacing/>
        <w:jc w:val="both"/>
        <w:rPr>
          <w:rFonts w:ascii="Times New Roman" w:hAnsi="Times New Roman" w:cs="Times New Roman"/>
        </w:rPr>
      </w:pPr>
    </w:p>
    <w:p w14:paraId="56FF1CBF" w14:textId="77777777" w:rsidR="009771AA" w:rsidRPr="008D7E66" w:rsidRDefault="009771AA" w:rsidP="00DC6BDF">
      <w:pPr>
        <w:spacing w:before="120" w:after="120" w:line="288" w:lineRule="auto"/>
        <w:ind w:left="6372" w:hanging="1127"/>
        <w:contextualSpacing/>
        <w:jc w:val="both"/>
        <w:rPr>
          <w:rFonts w:ascii="Times New Roman" w:hAnsi="Times New Roman" w:cs="Times New Roman"/>
        </w:rPr>
      </w:pPr>
      <w:r w:rsidRPr="008D7E66">
        <w:rPr>
          <w:rFonts w:ascii="Times New Roman" w:hAnsi="Times New Roman" w:cs="Times New Roman"/>
        </w:rPr>
        <w:t>Spett.le</w:t>
      </w:r>
    </w:p>
    <w:p w14:paraId="13FEA7C7" w14:textId="77777777" w:rsidR="00DC6BDF" w:rsidRPr="00DC6BDF" w:rsidRDefault="00DC6BDF" w:rsidP="00DC6BDF">
      <w:pPr>
        <w:spacing w:before="120" w:after="120" w:line="288" w:lineRule="auto"/>
        <w:ind w:left="5245"/>
        <w:contextualSpacing/>
        <w:jc w:val="both"/>
        <w:rPr>
          <w:rFonts w:ascii="Times New Roman" w:hAnsi="Times New Roman" w:cs="Times New Roman"/>
          <w:b/>
        </w:rPr>
      </w:pPr>
      <w:r w:rsidRPr="00DC6BDF">
        <w:rPr>
          <w:rFonts w:ascii="Times New Roman" w:hAnsi="Times New Roman" w:cs="Times New Roman"/>
          <w:b/>
        </w:rPr>
        <w:t>Agenzia nazionale per l’attrazione degli investimenti e lo sviluppo d’impresa S.p.A.</w:t>
      </w:r>
    </w:p>
    <w:p w14:paraId="2B772F59" w14:textId="77777777" w:rsidR="00DC6BDF" w:rsidRPr="008D7E66" w:rsidRDefault="0087072C" w:rsidP="00DC6BDF">
      <w:pPr>
        <w:spacing w:before="120" w:after="120" w:line="288" w:lineRule="auto"/>
        <w:ind w:left="5245"/>
        <w:contextualSpacing/>
        <w:jc w:val="both"/>
        <w:rPr>
          <w:rFonts w:ascii="Times New Roman" w:hAnsi="Times New Roman" w:cs="Times New Roman"/>
        </w:rPr>
      </w:pPr>
      <w:r w:rsidRPr="008D7E66">
        <w:rPr>
          <w:rFonts w:ascii="Times New Roman" w:hAnsi="Times New Roman" w:cs="Times New Roman"/>
        </w:rPr>
        <w:t>Via Calabria n. 46</w:t>
      </w:r>
    </w:p>
    <w:p w14:paraId="166029B3" w14:textId="77777777" w:rsidR="0087072C" w:rsidRPr="008D7E66" w:rsidRDefault="0087072C" w:rsidP="00DC6BDF">
      <w:pPr>
        <w:spacing w:before="120" w:after="120" w:line="288" w:lineRule="auto"/>
        <w:ind w:left="5245"/>
        <w:contextualSpacing/>
        <w:jc w:val="both"/>
        <w:rPr>
          <w:rFonts w:ascii="Times New Roman" w:hAnsi="Times New Roman" w:cs="Times New Roman"/>
        </w:rPr>
      </w:pPr>
      <w:r w:rsidRPr="008D7E66">
        <w:rPr>
          <w:rFonts w:ascii="Times New Roman" w:hAnsi="Times New Roman" w:cs="Times New Roman"/>
        </w:rPr>
        <w:t xml:space="preserve">00187 </w:t>
      </w:r>
      <w:r w:rsidR="00DC6BDF">
        <w:rPr>
          <w:rFonts w:ascii="Times New Roman" w:hAnsi="Times New Roman" w:cs="Times New Roman"/>
        </w:rPr>
        <w:t>-</w:t>
      </w:r>
      <w:r w:rsidR="007952B8" w:rsidRPr="008D7E66">
        <w:rPr>
          <w:rFonts w:ascii="Times New Roman" w:hAnsi="Times New Roman" w:cs="Times New Roman"/>
        </w:rPr>
        <w:t xml:space="preserve"> </w:t>
      </w:r>
      <w:r w:rsidRPr="008D7E66">
        <w:rPr>
          <w:rFonts w:ascii="Times New Roman" w:hAnsi="Times New Roman" w:cs="Times New Roman"/>
        </w:rPr>
        <w:t xml:space="preserve">Roma </w:t>
      </w:r>
      <w:r w:rsidR="005430BE" w:rsidRPr="008D7E66">
        <w:rPr>
          <w:rFonts w:ascii="Times New Roman" w:hAnsi="Times New Roman" w:cs="Times New Roman"/>
        </w:rPr>
        <w:t>(</w:t>
      </w:r>
      <w:r w:rsidR="00B75F94">
        <w:rPr>
          <w:rFonts w:ascii="Times New Roman" w:hAnsi="Times New Roman" w:cs="Times New Roman"/>
        </w:rPr>
        <w:t>RM</w:t>
      </w:r>
      <w:r w:rsidR="005430BE" w:rsidRPr="008D7E66">
        <w:rPr>
          <w:rFonts w:ascii="Times New Roman" w:hAnsi="Times New Roman" w:cs="Times New Roman"/>
        </w:rPr>
        <w:t>)</w:t>
      </w:r>
    </w:p>
    <w:p w14:paraId="022C6CA2" w14:textId="77777777" w:rsidR="00C0391E" w:rsidRPr="008D7E66" w:rsidRDefault="00C0391E" w:rsidP="008D7E66">
      <w:pPr>
        <w:spacing w:before="120" w:after="120" w:line="288" w:lineRule="auto"/>
        <w:ind w:left="6372"/>
        <w:jc w:val="both"/>
        <w:rPr>
          <w:rFonts w:ascii="Times New Roman" w:hAnsi="Times New Roman" w:cs="Times New Roman"/>
        </w:rPr>
      </w:pPr>
    </w:p>
    <w:p w14:paraId="06726686" w14:textId="77777777" w:rsidR="009771AA" w:rsidRPr="008D7E66" w:rsidRDefault="009771AA" w:rsidP="00AC5BE2">
      <w:pPr>
        <w:spacing w:before="120" w:after="120" w:line="288" w:lineRule="auto"/>
        <w:jc w:val="both"/>
        <w:rPr>
          <w:rFonts w:ascii="Times New Roman" w:hAnsi="Times New Roman" w:cs="Times New Roman"/>
        </w:rPr>
      </w:pPr>
      <w:r w:rsidRPr="008959D4">
        <w:rPr>
          <w:rFonts w:ascii="Times New Roman" w:hAnsi="Times New Roman" w:cs="Times New Roman"/>
          <w:b/>
        </w:rPr>
        <w:t>Premesso che</w:t>
      </w:r>
      <w:r w:rsidRPr="008D7E66">
        <w:rPr>
          <w:rFonts w:ascii="Times New Roman" w:hAnsi="Times New Roman" w:cs="Times New Roman"/>
        </w:rPr>
        <w:t>:</w:t>
      </w:r>
    </w:p>
    <w:p w14:paraId="6DD3E73D" w14:textId="77777777" w:rsidR="00370E13" w:rsidRPr="00D64C50" w:rsidRDefault="00370E13" w:rsidP="00D64C50">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D64C50">
        <w:rPr>
          <w:rFonts w:ascii="Times New Roman" w:hAnsi="Times New Roman" w:cs="Times New Roman"/>
        </w:rPr>
        <w:t xml:space="preserve">l’Agenzia nazionale per l’attrazione degli investimenti e lo sviluppo d’impresa S.p.A., società unipersonale, con sede legale in Roma, Via Calabria n. 46, capitale sociale Euro </w:t>
      </w:r>
      <w:r w:rsidRPr="00D64C50">
        <w:rPr>
          <w:rFonts w:ascii="Times New Roman" w:hAnsi="Times New Roman" w:cs="Times New Roman"/>
          <w:iCs/>
        </w:rPr>
        <w:t>836.383.864,02</w:t>
      </w:r>
      <w:r w:rsidRPr="00D64C50">
        <w:rPr>
          <w:rFonts w:ascii="Times New Roman" w:hAnsi="Times New Roman" w:cs="Times New Roman"/>
          <w:i/>
          <w:iCs/>
        </w:rPr>
        <w:t xml:space="preserve"> </w:t>
      </w:r>
      <w:r w:rsidRPr="00D64C50">
        <w:rPr>
          <w:rFonts w:ascii="Times New Roman" w:hAnsi="Times New Roman" w:cs="Times New Roman"/>
        </w:rPr>
        <w:t>interamente versato, codice fiscale, partita I.V.A. ed iscrizione nel Registro delle Imprese di Roma n. 05678721001 (in seguito indicata per brevità “</w:t>
      </w:r>
      <w:r w:rsidRPr="00D64C50">
        <w:rPr>
          <w:rFonts w:ascii="Times New Roman" w:hAnsi="Times New Roman" w:cs="Times New Roman"/>
          <w:b/>
        </w:rPr>
        <w:t>Invitalia</w:t>
      </w:r>
      <w:r w:rsidRPr="00D64C50">
        <w:rPr>
          <w:rFonts w:ascii="Times New Roman" w:hAnsi="Times New Roman" w:cs="Times New Roman"/>
        </w:rPr>
        <w:t xml:space="preserve">”), </w:t>
      </w:r>
      <w:r w:rsidRPr="00454874">
        <w:rPr>
          <w:rFonts w:ascii="Times New Roman" w:hAnsi="Times New Roman" w:cs="Times New Roman"/>
        </w:rPr>
        <w:t>riveste il ruolo di “Soggetto gestore” delle agevolazioni di cui al</w:t>
      </w:r>
      <w:r w:rsidR="00454874" w:rsidRPr="00454874">
        <w:rPr>
          <w:rFonts w:ascii="Times New Roman" w:hAnsi="Times New Roman" w:cs="Times New Roman"/>
        </w:rPr>
        <w:t>l’art. 27 del D.L. n. 83/2012 (conv. in L. n. 134/2012), al D.M. (</w:t>
      </w:r>
      <w:r w:rsidR="00454874" w:rsidRPr="00454874">
        <w:rPr>
          <w:rFonts w:ascii="Times New Roman" w:hAnsi="Times New Roman" w:cs="Times New Roman"/>
          <w:i/>
        </w:rPr>
        <w:t>Ministero dello Sviluppo Economico</w:t>
      </w:r>
      <w:r w:rsidR="00454874" w:rsidRPr="00454874">
        <w:rPr>
          <w:rFonts w:ascii="Times New Roman" w:hAnsi="Times New Roman" w:cs="Times New Roman"/>
        </w:rPr>
        <w:t>) 9 giugno 2015, e al D.L. n. 120/1989 (conv. in L. n. 181/1989)</w:t>
      </w:r>
      <w:r w:rsidRPr="00454874">
        <w:rPr>
          <w:rFonts w:ascii="Times New Roman" w:hAnsi="Times New Roman" w:cs="Times New Roman"/>
        </w:rPr>
        <w:t>;</w:t>
      </w:r>
    </w:p>
    <w:p w14:paraId="03F37F9D" w14:textId="0ACE832F" w:rsidR="00AE449F" w:rsidRPr="00AE449F" w:rsidRDefault="004768FD" w:rsidP="00592546">
      <w:pPr>
        <w:pStyle w:val="Paragrafoelenco"/>
        <w:widowControl w:val="0"/>
        <w:numPr>
          <w:ilvl w:val="0"/>
          <w:numId w:val="10"/>
        </w:numPr>
        <w:tabs>
          <w:tab w:val="left" w:pos="709"/>
        </w:tabs>
        <w:spacing w:before="120" w:after="120" w:line="288" w:lineRule="auto"/>
        <w:ind w:hanging="720"/>
        <w:contextualSpacing w:val="0"/>
        <w:jc w:val="both"/>
        <w:rPr>
          <w:rFonts w:ascii="Times New Roman" w:hAnsi="Times New Roman" w:cs="Times New Roman"/>
        </w:rPr>
      </w:pPr>
      <w:r w:rsidRPr="00AE449F">
        <w:rPr>
          <w:rFonts w:ascii="Times New Roman" w:eastAsia="Times New Roman" w:hAnsi="Times New Roman" w:cs="Times New Roman"/>
          <w:lang w:eastAsia="it-IT"/>
        </w:rPr>
        <w:t xml:space="preserve">“Invitalia”, nella suddetta qualità di “Soggetto gestore”, all’esito della valutazione istruttoria condotta con riferimento alla relativa domanda presentata dalla società [•], con sede legale in [• (•)], Via [•], </w:t>
      </w:r>
      <w:r w:rsidRPr="00AE449F">
        <w:rPr>
          <w:rFonts w:ascii="Times New Roman" w:hAnsi="Times New Roman" w:cs="Times New Roman"/>
        </w:rPr>
        <w:t>capitale sociale Euro [•] [</w:t>
      </w:r>
      <w:r w:rsidRPr="00AE449F">
        <w:rPr>
          <w:rFonts w:ascii="Times New Roman" w:hAnsi="Times New Roman" w:cs="Times New Roman"/>
          <w:i/>
        </w:rPr>
        <w:t>interamente versato / versato per Euro •</w:t>
      </w:r>
      <w:r w:rsidRPr="00AE449F">
        <w:rPr>
          <w:rFonts w:ascii="Times New Roman" w:hAnsi="Times New Roman" w:cs="Times New Roman"/>
        </w:rPr>
        <w:t>], codice fiscale, partita IVA ed iscrizione nel Registro delle Imprese di [•] n. [•], ed iscrizione nel Repertorio Economico Amministrativo n. [•] (in seguito indicata per brevità “</w:t>
      </w:r>
      <w:r w:rsidRPr="00AE449F">
        <w:rPr>
          <w:rFonts w:ascii="Times New Roman" w:hAnsi="Times New Roman" w:cs="Times New Roman"/>
          <w:b/>
        </w:rPr>
        <w:t>Contraente</w:t>
      </w:r>
      <w:r w:rsidRPr="00AE449F">
        <w:rPr>
          <w:rFonts w:ascii="Times New Roman" w:hAnsi="Times New Roman" w:cs="Times New Roman"/>
        </w:rPr>
        <w:t xml:space="preserve">”), ha deliberato, in data [•], di </w:t>
      </w:r>
      <w:r w:rsidRPr="00AE449F">
        <w:rPr>
          <w:rFonts w:ascii="Times New Roman" w:hAnsi="Times New Roman" w:cs="Times New Roman"/>
        </w:rPr>
        <w:lastRenderedPageBreak/>
        <w:t>ammettere il “Contraente” alle agevolazioni di cui al D.M. 9 giugno 2015, ricorrendo pertanto al regime di aiuto di cui al D.L. n. 120/1989, convertito in L. n. 181/1989</w:t>
      </w:r>
      <w:r w:rsidR="00AE449F" w:rsidRPr="00AE449F">
        <w:rPr>
          <w:rFonts w:ascii="Times New Roman" w:hAnsi="Times New Roman" w:cs="Times New Roman"/>
        </w:rPr>
        <w:t>;</w:t>
      </w:r>
    </w:p>
    <w:p w14:paraId="734A123F" w14:textId="492F06EB" w:rsidR="004768FD" w:rsidRDefault="004768FD" w:rsidP="004768FD">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4B1EE0">
        <w:rPr>
          <w:rFonts w:ascii="Times New Roman" w:hAnsi="Times New Roman" w:cs="Times New Roman"/>
        </w:rPr>
        <w:t>in attuazione della suddetta delibera</w:t>
      </w:r>
      <w:r w:rsidR="00AE449F">
        <w:rPr>
          <w:rFonts w:ascii="Times New Roman" w:hAnsi="Times New Roman" w:cs="Times New Roman"/>
        </w:rPr>
        <w:t xml:space="preserve"> di ammissione all</w:t>
      </w:r>
      <w:r w:rsidR="005D6D61">
        <w:rPr>
          <w:rFonts w:ascii="Times New Roman" w:hAnsi="Times New Roman" w:cs="Times New Roman"/>
        </w:rPr>
        <w:t>e</w:t>
      </w:r>
      <w:r w:rsidR="00AE449F">
        <w:rPr>
          <w:rFonts w:ascii="Times New Roman" w:hAnsi="Times New Roman" w:cs="Times New Roman"/>
        </w:rPr>
        <w:t xml:space="preserve"> agevolazioni </w:t>
      </w:r>
      <w:r w:rsidRPr="004B1EE0">
        <w:rPr>
          <w:rFonts w:ascii="Times New Roman" w:hAnsi="Times New Roman" w:cs="Times New Roman"/>
        </w:rPr>
        <w:t>è stato</w:t>
      </w:r>
      <w:r w:rsidR="00AE449F">
        <w:rPr>
          <w:rFonts w:ascii="Times New Roman" w:hAnsi="Times New Roman" w:cs="Times New Roman"/>
        </w:rPr>
        <w:t xml:space="preserve"> </w:t>
      </w:r>
      <w:r w:rsidRPr="004B1EE0">
        <w:rPr>
          <w:rFonts w:ascii="Times New Roman" w:hAnsi="Times New Roman" w:cs="Times New Roman"/>
        </w:rPr>
        <w:t xml:space="preserve">stipulato, </w:t>
      </w:r>
      <w:r w:rsidR="00AE449F">
        <w:rPr>
          <w:rFonts w:ascii="Times New Roman" w:hAnsi="Times New Roman" w:cs="Times New Roman"/>
        </w:rPr>
        <w:t xml:space="preserve">tra l’altro, </w:t>
      </w:r>
      <w:r w:rsidRPr="004B1EE0">
        <w:rPr>
          <w:rFonts w:ascii="Times New Roman" w:hAnsi="Times New Roman" w:cs="Times New Roman"/>
        </w:rPr>
        <w:t>tra “Invitalia” e il “Contraente”, c</w:t>
      </w:r>
      <w:r w:rsidRPr="004B1EE0">
        <w:rPr>
          <w:rFonts w:ascii="Times New Roman" w:eastAsia="Times New Roman" w:hAnsi="Times New Roman" w:cs="Times New Roman"/>
          <w:lang w:eastAsia="it-IT"/>
        </w:rPr>
        <w:t xml:space="preserve">on atto a rogito in data [•] del Notaio [•] di [•], Repertorio [•] – Raccolta [•], un </w:t>
      </w:r>
      <w:r w:rsidRPr="005A7B1B">
        <w:rPr>
          <w:rFonts w:ascii="Times New Roman" w:eastAsia="Times New Roman" w:hAnsi="Times New Roman" w:cs="Times New Roman"/>
          <w:lang w:eastAsia="it-IT"/>
        </w:rPr>
        <w:t>“</w:t>
      </w:r>
      <w:r w:rsidRPr="005A7B1B">
        <w:rPr>
          <w:rFonts w:ascii="Times New Roman" w:hAnsi="Times New Roman" w:cs="Times New Roman"/>
          <w:i/>
        </w:rPr>
        <w:t>Contratto di finanziamento agevolato ai sensi dell’art. 27 del D.L. 22 giugno 2012, n. 83, convertito in L. 7 agosto 2012, n. 134, del Decreto del Ministro dello Sviluppo Economico 9 giugno 2015, e del D.L. 1 aprile 1989, n. 120, convertito in L. 15 maggio 1989, n. 181</w:t>
      </w:r>
      <w:r w:rsidRPr="005A7B1B">
        <w:rPr>
          <w:rFonts w:ascii="Times New Roman" w:hAnsi="Times New Roman" w:cs="Times New Roman"/>
        </w:rPr>
        <w:t>” (in seguito indicato per brevità “</w:t>
      </w:r>
      <w:r w:rsidRPr="005A7B1B">
        <w:rPr>
          <w:rFonts w:ascii="Times New Roman" w:hAnsi="Times New Roman" w:cs="Times New Roman"/>
          <w:b/>
        </w:rPr>
        <w:t>Contratto di Finanziamento</w:t>
      </w:r>
      <w:r w:rsidRPr="005A7B1B">
        <w:rPr>
          <w:rFonts w:ascii="Times New Roman" w:hAnsi="Times New Roman" w:cs="Times New Roman"/>
        </w:rPr>
        <w:t>”), in virtù e per effetto del quale “Invitalia” ha concesso al “Contraente”, ai termini ed alle condizioni ivi indicate, un finanziamento agevolato fino all’importo massimo di Euro [• (•)], all’esclusivo scopo di concorrere alla realizzazione, da parte del “Contraente”,</w:t>
      </w:r>
      <w:r w:rsidR="005D6D61">
        <w:rPr>
          <w:rFonts w:ascii="Times New Roman" w:hAnsi="Times New Roman" w:cs="Times New Roman"/>
        </w:rPr>
        <w:t xml:space="preserve"> </w:t>
      </w:r>
      <w:r w:rsidRPr="005A7B1B">
        <w:rPr>
          <w:rFonts w:ascii="Times New Roman" w:hAnsi="Times New Roman" w:cs="Times New Roman"/>
        </w:rPr>
        <w:t>del programma degli investimenti[</w:t>
      </w:r>
      <w:r w:rsidRPr="005A7B1B">
        <w:rPr>
          <w:rFonts w:ascii="Times New Roman" w:hAnsi="Times New Roman" w:cs="Times New Roman"/>
          <w:i/>
        </w:rPr>
        <w:t>, del progetto per l’innovazione dell’organizzazione</w:t>
      </w:r>
      <w:r w:rsidRPr="005A7B1B">
        <w:rPr>
          <w:rFonts w:ascii="Times New Roman" w:hAnsi="Times New Roman" w:cs="Times New Roman"/>
        </w:rPr>
        <w:t>][</w:t>
      </w:r>
      <w:r w:rsidRPr="005A7B1B">
        <w:rPr>
          <w:rFonts w:ascii="Times New Roman" w:hAnsi="Times New Roman" w:cs="Times New Roman"/>
          <w:b/>
          <w:smallCaps/>
          <w:u w:val="single"/>
        </w:rPr>
        <w:t>Nota</w:t>
      </w:r>
      <w:r w:rsidRPr="005A7B1B">
        <w:rPr>
          <w:rFonts w:ascii="Times New Roman" w:hAnsi="Times New Roman" w:cs="Times New Roman"/>
          <w:b/>
          <w:smallCaps/>
        </w:rPr>
        <w:t>: Parte eventuale, da eliminare laddove l’intervento finanziato non contempli anche un “progetto per l’innovazione dell’organizzazione”</w:t>
      </w:r>
      <w:r w:rsidRPr="005A7B1B">
        <w:rPr>
          <w:rFonts w:ascii="Times New Roman" w:hAnsi="Times New Roman" w:cs="Times New Roman"/>
          <w:b/>
        </w:rPr>
        <w:t>]</w:t>
      </w:r>
      <w:r w:rsidRPr="005A7B1B">
        <w:rPr>
          <w:rFonts w:ascii="Times New Roman" w:hAnsi="Times New Roman" w:cs="Times New Roman"/>
        </w:rPr>
        <w:t xml:space="preserve"> e del connesso programma occupazionale individuati nel </w:t>
      </w:r>
      <w:r>
        <w:rPr>
          <w:rFonts w:ascii="Times New Roman" w:hAnsi="Times New Roman" w:cs="Times New Roman"/>
        </w:rPr>
        <w:t xml:space="preserve">medesimo </w:t>
      </w:r>
      <w:r w:rsidRPr="004B1EE0">
        <w:rPr>
          <w:rFonts w:ascii="Times New Roman" w:hAnsi="Times New Roman" w:cs="Times New Roman"/>
        </w:rPr>
        <w:t xml:space="preserve">“Contratto di Finanziamento”; </w:t>
      </w:r>
    </w:p>
    <w:p w14:paraId="4D94D86E" w14:textId="6FEE7970" w:rsidR="00EC383E" w:rsidRPr="008E4AB4" w:rsidRDefault="00AE449F" w:rsidP="005F7211">
      <w:pPr>
        <w:pStyle w:val="Paragrafoelenco"/>
        <w:numPr>
          <w:ilvl w:val="0"/>
          <w:numId w:val="10"/>
        </w:numPr>
        <w:tabs>
          <w:tab w:val="left" w:pos="0"/>
          <w:tab w:val="left" w:pos="851"/>
        </w:tabs>
        <w:autoSpaceDE w:val="0"/>
        <w:autoSpaceDN w:val="0"/>
        <w:adjustRightInd w:val="0"/>
        <w:spacing w:before="120" w:after="120" w:line="288" w:lineRule="auto"/>
        <w:ind w:hanging="720"/>
        <w:contextualSpacing w:val="0"/>
        <w:jc w:val="both"/>
      </w:pPr>
      <w:r w:rsidRPr="00BE22C2">
        <w:rPr>
          <w:rFonts w:ascii="Times New Roman" w:hAnsi="Times New Roman" w:cs="Times New Roman"/>
        </w:rPr>
        <w:t>la concessione e la revoca dell</w:t>
      </w:r>
      <w:r w:rsidR="00F64BF5" w:rsidRPr="00BE22C2">
        <w:rPr>
          <w:rFonts w:ascii="Times New Roman" w:hAnsi="Times New Roman" w:cs="Times New Roman"/>
        </w:rPr>
        <w:t xml:space="preserve">e </w:t>
      </w:r>
      <w:r w:rsidRPr="00BE22C2">
        <w:rPr>
          <w:rFonts w:ascii="Times New Roman" w:hAnsi="Times New Roman" w:cs="Times New Roman"/>
        </w:rPr>
        <w:t xml:space="preserve">agevolazioni </w:t>
      </w:r>
      <w:r w:rsidR="00F64BF5" w:rsidRPr="00BE22C2">
        <w:rPr>
          <w:rFonts w:ascii="Times New Roman" w:hAnsi="Times New Roman" w:cs="Times New Roman"/>
        </w:rPr>
        <w:t>s</w:t>
      </w:r>
      <w:r w:rsidRPr="00BE22C2">
        <w:rPr>
          <w:rFonts w:ascii="Times New Roman" w:hAnsi="Times New Roman" w:cs="Times New Roman"/>
        </w:rPr>
        <w:t xml:space="preserve">ono disciplinate </w:t>
      </w:r>
      <w:r w:rsidR="004768FD" w:rsidRPr="00BE22C2">
        <w:rPr>
          <w:rFonts w:ascii="Times New Roman" w:hAnsi="Times New Roman" w:cs="Times New Roman"/>
        </w:rPr>
        <w:t xml:space="preserve">nei </w:t>
      </w:r>
      <w:r w:rsidR="00277055" w:rsidRPr="00BE22C2">
        <w:rPr>
          <w:rFonts w:ascii="Times New Roman" w:hAnsi="Times New Roman" w:cs="Times New Roman"/>
        </w:rPr>
        <w:t>relativi contratti</w:t>
      </w:r>
      <w:r w:rsidR="00C924EB" w:rsidRPr="00BE22C2">
        <w:rPr>
          <w:rFonts w:ascii="Times New Roman" w:hAnsi="Times New Roman" w:cs="Times New Roman"/>
        </w:rPr>
        <w:t xml:space="preserve"> concessori delle agevolazioni stesse</w:t>
      </w:r>
      <w:r w:rsidR="00F64BF5" w:rsidRPr="00BE22C2">
        <w:rPr>
          <w:rFonts w:ascii="Times New Roman" w:hAnsi="Times New Roman" w:cs="Times New Roman"/>
        </w:rPr>
        <w:t xml:space="preserve"> e,</w:t>
      </w:r>
      <w:r w:rsidR="00F64BF5">
        <w:rPr>
          <w:rFonts w:ascii="Times New Roman" w:hAnsi="Times New Roman" w:cs="Times New Roman"/>
        </w:rPr>
        <w:t xml:space="preserve"> l</w:t>
      </w:r>
      <w:r w:rsidR="00A73A3A" w:rsidRPr="004768FD">
        <w:rPr>
          <w:rFonts w:ascii="Times New Roman" w:hAnsi="Times New Roman" w:cs="Times New Roman"/>
        </w:rPr>
        <w:t>addove non previst</w:t>
      </w:r>
      <w:r>
        <w:rPr>
          <w:rFonts w:ascii="Times New Roman" w:hAnsi="Times New Roman" w:cs="Times New Roman"/>
        </w:rPr>
        <w:t>o</w:t>
      </w:r>
      <w:r w:rsidR="00F64BF5">
        <w:rPr>
          <w:rFonts w:ascii="Times New Roman" w:hAnsi="Times New Roman" w:cs="Times New Roman"/>
        </w:rPr>
        <w:t>,</w:t>
      </w:r>
      <w:r w:rsidR="00A73A3A" w:rsidRPr="004768FD">
        <w:rPr>
          <w:rFonts w:ascii="Times New Roman" w:hAnsi="Times New Roman" w:cs="Times New Roman"/>
        </w:rPr>
        <w:t xml:space="preserve"> da specifica normativa, richiamandosi</w:t>
      </w:r>
      <w:r w:rsidR="00E70EAE" w:rsidRPr="004768FD">
        <w:rPr>
          <w:rFonts w:ascii="Times New Roman" w:hAnsi="Times New Roman" w:cs="Times New Roman"/>
        </w:rPr>
        <w:t xml:space="preserve"> in particolare il D.M.</w:t>
      </w:r>
      <w:r w:rsidR="003E4E16" w:rsidRPr="004768FD">
        <w:rPr>
          <w:rFonts w:ascii="Times New Roman" w:hAnsi="Times New Roman" w:cs="Times New Roman"/>
        </w:rPr>
        <w:t xml:space="preserve"> 9 giugno 2015</w:t>
      </w:r>
      <w:r w:rsidR="00350B30" w:rsidRPr="004768FD">
        <w:rPr>
          <w:rFonts w:ascii="Times New Roman" w:hAnsi="Times New Roman" w:cs="Times New Roman"/>
        </w:rPr>
        <w:t>, la Circolare 6 agosto 2015, n. 59282</w:t>
      </w:r>
      <w:r w:rsidR="00F64BF5">
        <w:rPr>
          <w:rFonts w:ascii="Times New Roman" w:hAnsi="Times New Roman" w:cs="Times New Roman"/>
        </w:rPr>
        <w:t>,</w:t>
      </w:r>
      <w:r w:rsidR="00350B30" w:rsidRPr="004768FD">
        <w:rPr>
          <w:rFonts w:ascii="Times New Roman" w:hAnsi="Times New Roman" w:cs="Times New Roman"/>
        </w:rPr>
        <w:t xml:space="preserve"> emanata</w:t>
      </w:r>
      <w:r>
        <w:rPr>
          <w:rFonts w:ascii="Times New Roman" w:hAnsi="Times New Roman" w:cs="Times New Roman"/>
        </w:rPr>
        <w:t xml:space="preserve">, </w:t>
      </w:r>
      <w:r w:rsidRPr="004768FD">
        <w:rPr>
          <w:rFonts w:ascii="Times New Roman" w:hAnsi="Times New Roman" w:cs="Times New Roman"/>
        </w:rPr>
        <w:t>ai sensi dell’art. 6, co. 6 del D.M. 9 giugno 2015</w:t>
      </w:r>
      <w:r>
        <w:rPr>
          <w:rFonts w:ascii="Times New Roman" w:hAnsi="Times New Roman" w:cs="Times New Roman"/>
        </w:rPr>
        <w:t xml:space="preserve">, </w:t>
      </w:r>
      <w:r w:rsidR="00350B30" w:rsidRPr="004768FD">
        <w:rPr>
          <w:rFonts w:ascii="Times New Roman" w:hAnsi="Times New Roman" w:cs="Times New Roman"/>
        </w:rPr>
        <w:t>dal Ministero dello Sviluppo Economico – Direzione generale per gli incentivi alle imprese</w:t>
      </w:r>
      <w:r w:rsidR="007A47D4" w:rsidRPr="004768FD">
        <w:rPr>
          <w:rFonts w:ascii="Times New Roman" w:hAnsi="Times New Roman" w:cs="Times New Roman"/>
        </w:rPr>
        <w:t xml:space="preserve"> (in seguito indicato per brevità “</w:t>
      </w:r>
      <w:r w:rsidR="007A47D4" w:rsidRPr="004768FD">
        <w:rPr>
          <w:rFonts w:ascii="Times New Roman" w:hAnsi="Times New Roman" w:cs="Times New Roman"/>
          <w:b/>
        </w:rPr>
        <w:t>MiSE-DGIAI</w:t>
      </w:r>
      <w:r w:rsidR="007A47D4" w:rsidRPr="004768FD">
        <w:rPr>
          <w:rFonts w:ascii="Times New Roman" w:hAnsi="Times New Roman" w:cs="Times New Roman"/>
        </w:rPr>
        <w:t xml:space="preserve">”), </w:t>
      </w:r>
      <w:r w:rsidR="00350B30" w:rsidRPr="004768FD">
        <w:rPr>
          <w:rFonts w:ascii="Times New Roman" w:hAnsi="Times New Roman" w:cs="Times New Roman"/>
        </w:rPr>
        <w:t xml:space="preserve">gli ulteriori atti, provvedimenti e </w:t>
      </w:r>
      <w:r w:rsidR="003E4E16" w:rsidRPr="004768FD">
        <w:rPr>
          <w:rFonts w:ascii="Times New Roman" w:hAnsi="Times New Roman" w:cs="Times New Roman"/>
        </w:rPr>
        <w:t>c</w:t>
      </w:r>
      <w:r w:rsidR="00E70EAE" w:rsidRPr="004768FD">
        <w:rPr>
          <w:rFonts w:ascii="Times New Roman" w:hAnsi="Times New Roman" w:cs="Times New Roman"/>
        </w:rPr>
        <w:t>ircolar</w:t>
      </w:r>
      <w:r w:rsidR="003E4E16" w:rsidRPr="004768FD">
        <w:rPr>
          <w:rFonts w:ascii="Times New Roman" w:hAnsi="Times New Roman" w:cs="Times New Roman"/>
        </w:rPr>
        <w:t>i indicat</w:t>
      </w:r>
      <w:r w:rsidR="00350B30" w:rsidRPr="004768FD">
        <w:rPr>
          <w:rFonts w:ascii="Times New Roman" w:hAnsi="Times New Roman" w:cs="Times New Roman"/>
        </w:rPr>
        <w:t>i</w:t>
      </w:r>
      <w:r w:rsidR="003E4E16" w:rsidRPr="004768FD">
        <w:rPr>
          <w:rFonts w:ascii="Times New Roman" w:hAnsi="Times New Roman" w:cs="Times New Roman"/>
        </w:rPr>
        <w:t xml:space="preserve"> </w:t>
      </w:r>
      <w:r w:rsidR="003E4E16" w:rsidRPr="00F64BF5">
        <w:rPr>
          <w:rFonts w:ascii="Times New Roman" w:hAnsi="Times New Roman" w:cs="Times New Roman"/>
        </w:rPr>
        <w:t>ne</w:t>
      </w:r>
      <w:r w:rsidR="00F64BF5">
        <w:rPr>
          <w:rFonts w:ascii="Times New Roman" w:hAnsi="Times New Roman" w:cs="Times New Roman"/>
        </w:rPr>
        <w:t xml:space="preserve">i medesimi </w:t>
      </w:r>
      <w:r>
        <w:rPr>
          <w:rFonts w:ascii="Times New Roman" w:hAnsi="Times New Roman" w:cs="Times New Roman"/>
        </w:rPr>
        <w:t>contratti</w:t>
      </w:r>
      <w:r w:rsidR="004768FD">
        <w:rPr>
          <w:rFonts w:ascii="Times New Roman" w:hAnsi="Times New Roman" w:cs="Times New Roman"/>
        </w:rPr>
        <w:t xml:space="preserve">, </w:t>
      </w:r>
      <w:r w:rsidR="00A0191E" w:rsidRPr="004768FD">
        <w:rPr>
          <w:rFonts w:ascii="Times New Roman" w:hAnsi="Times New Roman" w:cs="Times New Roman"/>
        </w:rPr>
        <w:t xml:space="preserve">e successive modifiche ed integrazioni, </w:t>
      </w:r>
      <w:r w:rsidR="00DC2E35" w:rsidRPr="004768FD">
        <w:rPr>
          <w:rFonts w:ascii="Times New Roman" w:hAnsi="Times New Roman" w:cs="Times New Roman"/>
        </w:rPr>
        <w:t>nonché le disposizioni di legge sulle fattispecie di revoca di agevolazioni pubbliche ed inoltre le relative circolari esplicative;</w:t>
      </w:r>
    </w:p>
    <w:p w14:paraId="623FC123" w14:textId="773CEF04" w:rsidR="00EC383E" w:rsidRPr="005D6D61" w:rsidRDefault="00EC383E" w:rsidP="006C4B08">
      <w:pPr>
        <w:pStyle w:val="Paragrafoelenco"/>
        <w:numPr>
          <w:ilvl w:val="0"/>
          <w:numId w:val="10"/>
        </w:numPr>
        <w:tabs>
          <w:tab w:val="left" w:pos="0"/>
          <w:tab w:val="left" w:pos="851"/>
        </w:tabs>
        <w:autoSpaceDE w:val="0"/>
        <w:autoSpaceDN w:val="0"/>
        <w:adjustRightInd w:val="0"/>
        <w:spacing w:before="120" w:after="120" w:line="288" w:lineRule="auto"/>
        <w:ind w:hanging="720"/>
        <w:contextualSpacing w:val="0"/>
        <w:jc w:val="both"/>
      </w:pPr>
      <w:r w:rsidRPr="007E7FDA">
        <w:rPr>
          <w:rFonts w:ascii="Times New Roman" w:hAnsi="Times New Roman" w:cs="Times New Roman"/>
        </w:rPr>
        <w:t>il paragrafo 7.9 della Circolare</w:t>
      </w:r>
      <w:r w:rsidR="00B80AC3" w:rsidRPr="007E7FDA">
        <w:rPr>
          <w:rFonts w:ascii="Times New Roman" w:hAnsi="Times New Roman" w:cs="Times New Roman"/>
        </w:rPr>
        <w:t xml:space="preserve"> del MiSE-DGIAI</w:t>
      </w:r>
      <w:r w:rsidRPr="007E7FDA">
        <w:rPr>
          <w:rFonts w:ascii="Times New Roman" w:hAnsi="Times New Roman" w:cs="Times New Roman"/>
        </w:rPr>
        <w:t xml:space="preserve"> n. 59282</w:t>
      </w:r>
      <w:r w:rsidR="00B80AC3" w:rsidRPr="007E7FDA">
        <w:rPr>
          <w:rFonts w:ascii="Times New Roman" w:hAnsi="Times New Roman" w:cs="Times New Roman"/>
        </w:rPr>
        <w:t>/2015</w:t>
      </w:r>
      <w:r w:rsidRPr="007E7FDA">
        <w:rPr>
          <w:rFonts w:ascii="Times New Roman" w:hAnsi="Times New Roman" w:cs="Times New Roman"/>
        </w:rPr>
        <w:t xml:space="preserve"> prevede</w:t>
      </w:r>
      <w:r w:rsidR="008E4AB4" w:rsidRPr="007E7FDA">
        <w:rPr>
          <w:rFonts w:ascii="Times New Roman" w:hAnsi="Times New Roman" w:cs="Times New Roman"/>
        </w:rPr>
        <w:t xml:space="preserve"> che</w:t>
      </w:r>
      <w:r w:rsidRPr="007E7FDA">
        <w:rPr>
          <w:rFonts w:ascii="Times New Roman" w:hAnsi="Times New Roman" w:cs="Times New Roman"/>
        </w:rPr>
        <w:t xml:space="preserve">: (i) </w:t>
      </w:r>
      <w:r w:rsidR="008E4AB4" w:rsidRPr="007E7FDA">
        <w:rPr>
          <w:rFonts w:ascii="Times New Roman" w:hAnsi="Times New Roman" w:cs="Times New Roman"/>
        </w:rPr>
        <w:t>i</w:t>
      </w:r>
      <w:r w:rsidRPr="007E7FDA">
        <w:rPr>
          <w:rFonts w:ascii="Times New Roman" w:hAnsi="Times New Roman" w:cs="Times New Roman"/>
        </w:rPr>
        <w:t>l finanziamento agevolato concesso ai sensi del D.M. 9 giugno 2015 deve essere assistito da garanzie reali, tramite ipoteca di primo grado sull’immobile e privilegio speciale, entrambi da acquisire esclusivamente su beni agevolati facenti parte del programma di investimento, e che il valore di iscrizione delle garanzie è pari alla quota capitale del finanziamento; (ii) qualora il programma di investimento preveda la realizzazione di opere di ristrutturazione e non venga acquisita l’ipoteca in quanto l’acquisto dell’immobile non è oggetto del programma, il finanziamento agevolato deve essere assistito da idonea fideiussione bancaria o polizza assicurativa a favore di “Invitalia”, di importo pari alla parte della quota capitale del finanziamento agevolato relativa alle spese di ristrutturazione, redatta utilizzando apposito schema reso disponibile dalla stessa “Invitalia”;</w:t>
      </w:r>
    </w:p>
    <w:p w14:paraId="42E13900" w14:textId="3510DA6C" w:rsidR="00654A94" w:rsidRPr="00E1751C" w:rsidRDefault="00EC383E" w:rsidP="00654A94">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BE22C2">
        <w:rPr>
          <w:rFonts w:ascii="Times New Roman" w:hAnsi="Times New Roman" w:cs="Times New Roman"/>
        </w:rPr>
        <w:t xml:space="preserve">il programma di investimento </w:t>
      </w:r>
      <w:r w:rsidR="004768FD" w:rsidRPr="00BE22C2">
        <w:rPr>
          <w:rFonts w:ascii="Times New Roman" w:hAnsi="Times New Roman" w:cs="Times New Roman"/>
        </w:rPr>
        <w:t>agevolato</w:t>
      </w:r>
      <w:r w:rsidR="00C924EB" w:rsidRPr="00BE22C2">
        <w:rPr>
          <w:rFonts w:ascii="Times New Roman" w:hAnsi="Times New Roman" w:cs="Times New Roman"/>
        </w:rPr>
        <w:t>,</w:t>
      </w:r>
      <w:r w:rsidR="004768FD" w:rsidRPr="00BE22C2">
        <w:rPr>
          <w:rFonts w:ascii="Times New Roman" w:hAnsi="Times New Roman" w:cs="Times New Roman"/>
        </w:rPr>
        <w:t xml:space="preserve"> </w:t>
      </w:r>
      <w:r w:rsidRPr="00BE22C2">
        <w:rPr>
          <w:rFonts w:ascii="Times New Roman" w:hAnsi="Times New Roman" w:cs="Times New Roman"/>
        </w:rPr>
        <w:t>individuato</w:t>
      </w:r>
      <w:r w:rsidR="004768FD" w:rsidRPr="00BE22C2">
        <w:rPr>
          <w:rFonts w:ascii="Times New Roman" w:hAnsi="Times New Roman" w:cs="Times New Roman"/>
        </w:rPr>
        <w:t xml:space="preserve"> </w:t>
      </w:r>
      <w:r w:rsidRPr="00BE22C2">
        <w:rPr>
          <w:rFonts w:ascii="Times New Roman" w:hAnsi="Times New Roman" w:cs="Times New Roman"/>
        </w:rPr>
        <w:t>nel “Contratto di Finanziamento”</w:t>
      </w:r>
      <w:r w:rsidR="004768FD" w:rsidRPr="00BE22C2">
        <w:rPr>
          <w:rFonts w:ascii="Times New Roman" w:hAnsi="Times New Roman" w:cs="Times New Roman"/>
        </w:rPr>
        <w:t>,</w:t>
      </w:r>
      <w:r w:rsidR="004768FD">
        <w:rPr>
          <w:rFonts w:ascii="Times New Roman" w:hAnsi="Times New Roman" w:cs="Times New Roman"/>
        </w:rPr>
        <w:t xml:space="preserve"> </w:t>
      </w:r>
      <w:r>
        <w:rPr>
          <w:rFonts w:ascii="Times New Roman" w:hAnsi="Times New Roman" w:cs="Times New Roman"/>
        </w:rPr>
        <w:t>prevede opere di ristrutturazione per l’importo di Euro [• (•)];</w:t>
      </w:r>
    </w:p>
    <w:p w14:paraId="5554944F" w14:textId="6A623CA4" w:rsidR="00AE18D1" w:rsidRPr="00EC383E" w:rsidRDefault="00EC383E" w:rsidP="00EC383E">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EC383E">
        <w:rPr>
          <w:rFonts w:ascii="Times New Roman" w:hAnsi="Times New Roman" w:cs="Times New Roman"/>
        </w:rPr>
        <w:t>la [</w:t>
      </w:r>
      <w:r w:rsidRPr="00EC383E">
        <w:rPr>
          <w:rFonts w:ascii="Times New Roman" w:hAnsi="Times New Roman" w:cs="Times New Roman"/>
          <w:i/>
        </w:rPr>
        <w:t>“Banca” [•] / “Società di assicurazione” [•]</w:t>
      </w:r>
      <w:r w:rsidRPr="00EC383E">
        <w:rPr>
          <w:rFonts w:ascii="Times New Roman" w:hAnsi="Times New Roman" w:cs="Times New Roman"/>
        </w:rPr>
        <w:t xml:space="preserve">], a fronte della relativa richiesta presentata dal “Contraente”, intende rilasciare la presente garanzia a favore di “Invitalia”, per l’importo di Euro [• (•)], corrispondente alla parte della quota capitale del finanziamento agevolato relativa alle spese di ristrutturazione ricomprese tra gli investimenti </w:t>
      </w:r>
      <w:r w:rsidR="00096B44">
        <w:rPr>
          <w:rFonts w:ascii="Times New Roman" w:hAnsi="Times New Roman" w:cs="Times New Roman"/>
        </w:rPr>
        <w:t>finanziati</w:t>
      </w:r>
      <w:r w:rsidR="004768FD">
        <w:rPr>
          <w:rFonts w:ascii="Times New Roman" w:hAnsi="Times New Roman" w:cs="Times New Roman"/>
        </w:rPr>
        <w:t xml:space="preserve">, </w:t>
      </w:r>
      <w:r w:rsidRPr="00EC383E">
        <w:rPr>
          <w:rFonts w:ascii="Times New Roman" w:hAnsi="Times New Roman" w:cs="Times New Roman"/>
        </w:rPr>
        <w:t xml:space="preserve">a garanzia delle obbligazioni assunte dal “Contraente” </w:t>
      </w:r>
      <w:r w:rsidR="004768FD">
        <w:rPr>
          <w:rFonts w:ascii="Times New Roman" w:hAnsi="Times New Roman" w:cs="Times New Roman"/>
        </w:rPr>
        <w:t xml:space="preserve">ai sensi del </w:t>
      </w:r>
      <w:r w:rsidRPr="00EC383E">
        <w:rPr>
          <w:rFonts w:ascii="Times New Roman" w:hAnsi="Times New Roman" w:cs="Times New Roman"/>
        </w:rPr>
        <w:t xml:space="preserve">“Contratto di </w:t>
      </w:r>
      <w:r w:rsidRPr="00BE22C2">
        <w:rPr>
          <w:rFonts w:ascii="Times New Roman" w:hAnsi="Times New Roman" w:cs="Times New Roman"/>
        </w:rPr>
        <w:t>Finanziamento” relativamente alla restituzione del capitale mutuato;</w:t>
      </w:r>
      <w:r w:rsidRPr="00EC383E">
        <w:rPr>
          <w:rFonts w:ascii="Times New Roman" w:hAnsi="Times New Roman" w:cs="Times New Roman"/>
        </w:rPr>
        <w:t xml:space="preserve">    </w:t>
      </w:r>
    </w:p>
    <w:p w14:paraId="28CA7657" w14:textId="77777777" w:rsidR="00CD0B4B" w:rsidRPr="00261885" w:rsidRDefault="0087072C" w:rsidP="00654A94">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261885">
        <w:rPr>
          <w:rFonts w:ascii="Times New Roman" w:hAnsi="Times New Roman" w:cs="Times New Roman"/>
        </w:rPr>
        <w:lastRenderedPageBreak/>
        <w:t>a</w:t>
      </w:r>
      <w:r w:rsidR="00CD0B4B" w:rsidRPr="00261885">
        <w:rPr>
          <w:rFonts w:ascii="Times New Roman" w:hAnsi="Times New Roman" w:cs="Times New Roman"/>
        </w:rPr>
        <w:t xml:space="preserve">lle garanzie a favore dello Stato e di cui al presente atto si applica la </w:t>
      </w:r>
      <w:r w:rsidR="00CD0B4B" w:rsidRPr="008959D4">
        <w:rPr>
          <w:rFonts w:ascii="Times New Roman" w:hAnsi="Times New Roman" w:cs="Times New Roman"/>
        </w:rPr>
        <w:t>normativa prevista dall’articolo 1 della legge 10 giugno 1982 n. 348 e dall’art. 24, commi 32 e 33, della legge 27 dicembre 1997 n. 449</w:t>
      </w:r>
      <w:r w:rsidR="002C09B5" w:rsidRPr="008959D4">
        <w:rPr>
          <w:rFonts w:ascii="Times New Roman" w:hAnsi="Times New Roman" w:cs="Times New Roman"/>
        </w:rPr>
        <w:t xml:space="preserve"> e relativ</w:t>
      </w:r>
      <w:r w:rsidR="00654A94" w:rsidRPr="008959D4">
        <w:rPr>
          <w:rFonts w:ascii="Times New Roman" w:hAnsi="Times New Roman" w:cs="Times New Roman"/>
        </w:rPr>
        <w:t>e</w:t>
      </w:r>
      <w:r w:rsidR="002C09B5" w:rsidRPr="008959D4">
        <w:rPr>
          <w:rFonts w:ascii="Times New Roman" w:hAnsi="Times New Roman" w:cs="Times New Roman"/>
        </w:rPr>
        <w:t xml:space="preserve"> ss.mm.ii.</w:t>
      </w:r>
      <w:r w:rsidR="002C09B5" w:rsidRPr="00261885">
        <w:rPr>
          <w:rFonts w:ascii="Times New Roman" w:hAnsi="Times New Roman" w:cs="Times New Roman"/>
        </w:rPr>
        <w:t>;</w:t>
      </w:r>
    </w:p>
    <w:p w14:paraId="7A2AA0B3" w14:textId="77777777" w:rsidR="003B2907" w:rsidRPr="008D7E66" w:rsidRDefault="003B2907" w:rsidP="00654A94">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8D7E66">
        <w:rPr>
          <w:rFonts w:ascii="Times New Roman" w:hAnsi="Times New Roman" w:cs="Times New Roman"/>
        </w:rPr>
        <w:t xml:space="preserve">la </w:t>
      </w:r>
      <w:r w:rsidR="002C09B5">
        <w:rPr>
          <w:rFonts w:ascii="Times New Roman" w:hAnsi="Times New Roman" w:cs="Times New Roman"/>
        </w:rPr>
        <w:t>[</w:t>
      </w:r>
      <w:r w:rsidRPr="00654A94">
        <w:rPr>
          <w:rFonts w:ascii="Times New Roman" w:hAnsi="Times New Roman" w:cs="Times New Roman"/>
          <w:i/>
        </w:rPr>
        <w:t>Banca</w:t>
      </w:r>
      <w:r w:rsidR="002C09B5" w:rsidRPr="00654A94">
        <w:rPr>
          <w:rFonts w:ascii="Times New Roman" w:hAnsi="Times New Roman" w:cs="Times New Roman"/>
          <w:i/>
        </w:rPr>
        <w:t xml:space="preserve"> </w:t>
      </w:r>
      <w:r w:rsidR="009A0E6F">
        <w:rPr>
          <w:rFonts w:ascii="Times New Roman" w:hAnsi="Times New Roman" w:cs="Times New Roman"/>
          <w:i/>
        </w:rPr>
        <w:t>[</w:t>
      </w:r>
      <w:r w:rsidR="002C09B5" w:rsidRPr="00654A94">
        <w:rPr>
          <w:rFonts w:ascii="Times New Roman" w:hAnsi="Times New Roman" w:cs="Times New Roman"/>
          <w:i/>
        </w:rPr>
        <w:t>•</w:t>
      </w:r>
      <w:r w:rsidR="009A0E6F">
        <w:rPr>
          <w:rFonts w:ascii="Times New Roman" w:hAnsi="Times New Roman" w:cs="Times New Roman"/>
          <w:i/>
        </w:rPr>
        <w:t>]</w:t>
      </w:r>
      <w:r w:rsidR="002F0899">
        <w:rPr>
          <w:rFonts w:ascii="Times New Roman" w:hAnsi="Times New Roman" w:cs="Times New Roman"/>
          <w:i/>
        </w:rPr>
        <w:t xml:space="preserve"> </w:t>
      </w:r>
      <w:r w:rsidRPr="00654A94">
        <w:rPr>
          <w:rFonts w:ascii="Times New Roman" w:hAnsi="Times New Roman" w:cs="Times New Roman"/>
          <w:i/>
        </w:rPr>
        <w:t>/</w:t>
      </w:r>
      <w:r w:rsidR="002F0899">
        <w:rPr>
          <w:rFonts w:ascii="Times New Roman" w:hAnsi="Times New Roman" w:cs="Times New Roman"/>
          <w:i/>
        </w:rPr>
        <w:t xml:space="preserve"> </w:t>
      </w:r>
      <w:r w:rsidR="00C0391E" w:rsidRPr="00654A94">
        <w:rPr>
          <w:rFonts w:ascii="Times New Roman" w:hAnsi="Times New Roman" w:cs="Times New Roman"/>
          <w:i/>
        </w:rPr>
        <w:t xml:space="preserve">Società di </w:t>
      </w:r>
      <w:r w:rsidR="002C09B5" w:rsidRPr="00654A94">
        <w:rPr>
          <w:rFonts w:ascii="Times New Roman" w:hAnsi="Times New Roman" w:cs="Times New Roman"/>
          <w:i/>
        </w:rPr>
        <w:t>a</w:t>
      </w:r>
      <w:r w:rsidR="00C0391E" w:rsidRPr="00654A94">
        <w:rPr>
          <w:rFonts w:ascii="Times New Roman" w:hAnsi="Times New Roman" w:cs="Times New Roman"/>
          <w:i/>
        </w:rPr>
        <w:t>ssicurazione</w:t>
      </w:r>
      <w:r w:rsidRPr="00654A94">
        <w:rPr>
          <w:rFonts w:ascii="Times New Roman" w:hAnsi="Times New Roman" w:cs="Times New Roman"/>
          <w:i/>
        </w:rPr>
        <w:t xml:space="preserve"> </w:t>
      </w:r>
      <w:r w:rsidR="009A0E6F">
        <w:rPr>
          <w:rFonts w:ascii="Times New Roman" w:hAnsi="Times New Roman" w:cs="Times New Roman"/>
          <w:i/>
        </w:rPr>
        <w:t>[</w:t>
      </w:r>
      <w:r w:rsidR="002C09B5" w:rsidRPr="00654A94">
        <w:rPr>
          <w:rFonts w:ascii="Times New Roman" w:hAnsi="Times New Roman" w:cs="Times New Roman"/>
          <w:i/>
        </w:rPr>
        <w:t>•</w:t>
      </w:r>
      <w:r w:rsidR="009A0E6F">
        <w:rPr>
          <w:rFonts w:ascii="Times New Roman" w:hAnsi="Times New Roman" w:cs="Times New Roman"/>
          <w:i/>
        </w:rPr>
        <w:t>]</w:t>
      </w:r>
      <w:r w:rsidR="002C09B5">
        <w:rPr>
          <w:rFonts w:ascii="Times New Roman" w:hAnsi="Times New Roman" w:cs="Times New Roman"/>
        </w:rPr>
        <w:t>]</w:t>
      </w:r>
      <w:r w:rsidRPr="008D7E66">
        <w:rPr>
          <w:rFonts w:ascii="Times New Roman" w:hAnsi="Times New Roman" w:cs="Times New Roman"/>
        </w:rPr>
        <w:t xml:space="preserve"> è surrogata, nei limiti di quanto corrisposto ad “Invitalia”, in tutti i diritti, ragioni ed azioni a quest’ultima spettanti nei confronti del “Contraente”, suoi successori ed aventi causa per qualsiasi titolo, ai sensi dell’art. 1949 c.c.;</w:t>
      </w:r>
    </w:p>
    <w:p w14:paraId="5063DC9A" w14:textId="77777777" w:rsidR="003B2907" w:rsidRDefault="003B2907" w:rsidP="00654A94">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8D7E66">
        <w:rPr>
          <w:rFonts w:ascii="Times New Roman" w:hAnsi="Times New Roman" w:cs="Times New Roman"/>
        </w:rPr>
        <w:t xml:space="preserve">la </w:t>
      </w:r>
      <w:r w:rsidR="00EA356E">
        <w:rPr>
          <w:rFonts w:ascii="Times New Roman" w:hAnsi="Times New Roman" w:cs="Times New Roman"/>
        </w:rPr>
        <w:t>[</w:t>
      </w:r>
      <w:r w:rsidRPr="00654A94">
        <w:rPr>
          <w:rFonts w:ascii="Times New Roman" w:hAnsi="Times New Roman" w:cs="Times New Roman"/>
          <w:i/>
        </w:rPr>
        <w:t>Banca</w:t>
      </w:r>
      <w:r w:rsidR="00EA356E" w:rsidRPr="00654A94">
        <w:rPr>
          <w:rFonts w:ascii="Times New Roman" w:hAnsi="Times New Roman" w:cs="Times New Roman"/>
          <w:i/>
        </w:rPr>
        <w:t xml:space="preserve"> </w:t>
      </w:r>
      <w:r w:rsidR="009A0E6F">
        <w:rPr>
          <w:rFonts w:ascii="Times New Roman" w:hAnsi="Times New Roman" w:cs="Times New Roman"/>
          <w:i/>
        </w:rPr>
        <w:t>[</w:t>
      </w:r>
      <w:r w:rsidR="00EA356E" w:rsidRPr="00654A94">
        <w:rPr>
          <w:rFonts w:ascii="Times New Roman" w:hAnsi="Times New Roman" w:cs="Times New Roman"/>
          <w:i/>
        </w:rPr>
        <w:t>•</w:t>
      </w:r>
      <w:r w:rsidR="009A0E6F">
        <w:rPr>
          <w:rFonts w:ascii="Times New Roman" w:hAnsi="Times New Roman" w:cs="Times New Roman"/>
          <w:i/>
        </w:rPr>
        <w:t>]</w:t>
      </w:r>
      <w:r w:rsidR="00EA356E" w:rsidRPr="00654A94">
        <w:rPr>
          <w:rFonts w:ascii="Times New Roman" w:hAnsi="Times New Roman" w:cs="Times New Roman"/>
          <w:i/>
        </w:rPr>
        <w:t xml:space="preserve"> / </w:t>
      </w:r>
      <w:r w:rsidR="00C0391E" w:rsidRPr="00654A94">
        <w:rPr>
          <w:rFonts w:ascii="Times New Roman" w:hAnsi="Times New Roman" w:cs="Times New Roman"/>
          <w:i/>
        </w:rPr>
        <w:t>Società di Assicurazione</w:t>
      </w:r>
      <w:r w:rsidR="00654A94" w:rsidRPr="00654A94">
        <w:rPr>
          <w:rFonts w:ascii="Times New Roman" w:hAnsi="Times New Roman" w:cs="Times New Roman"/>
          <w:i/>
        </w:rPr>
        <w:t xml:space="preserve"> </w:t>
      </w:r>
      <w:r w:rsidR="009A0E6F">
        <w:rPr>
          <w:rFonts w:ascii="Times New Roman" w:hAnsi="Times New Roman" w:cs="Times New Roman"/>
          <w:i/>
        </w:rPr>
        <w:t>[</w:t>
      </w:r>
      <w:r w:rsidR="00654A94" w:rsidRPr="00654A94">
        <w:rPr>
          <w:rFonts w:ascii="Times New Roman" w:hAnsi="Times New Roman" w:cs="Times New Roman"/>
          <w:i/>
        </w:rPr>
        <w:t>•</w:t>
      </w:r>
      <w:r w:rsidR="009A0E6F">
        <w:rPr>
          <w:rFonts w:ascii="Times New Roman" w:hAnsi="Times New Roman" w:cs="Times New Roman"/>
          <w:i/>
        </w:rPr>
        <w:t>]</w:t>
      </w:r>
      <w:r w:rsidR="00654A94">
        <w:rPr>
          <w:rFonts w:ascii="Times New Roman" w:hAnsi="Times New Roman" w:cs="Times New Roman"/>
        </w:rPr>
        <w:t>]</w:t>
      </w:r>
      <w:r w:rsidRPr="008D7E66">
        <w:rPr>
          <w:rFonts w:ascii="Times New Roman" w:hAnsi="Times New Roman" w:cs="Times New Roman"/>
        </w:rPr>
        <w:t xml:space="preserve"> ha sempre onorato i propri impegni con “Invitalia”;</w:t>
      </w:r>
    </w:p>
    <w:p w14:paraId="2212D73D" w14:textId="745EF855" w:rsidR="002C09B5" w:rsidRPr="00BE22C2" w:rsidRDefault="00AC0F6D" w:rsidP="002C09B5">
      <w:pPr>
        <w:pStyle w:val="Paragrafoelenco"/>
        <w:numPr>
          <w:ilvl w:val="0"/>
          <w:numId w:val="10"/>
        </w:numPr>
        <w:spacing w:before="120" w:after="120" w:line="288" w:lineRule="auto"/>
        <w:ind w:hanging="720"/>
        <w:contextualSpacing w:val="0"/>
        <w:jc w:val="both"/>
        <w:rPr>
          <w:rFonts w:ascii="Times New Roman" w:hAnsi="Times New Roman" w:cs="Times New Roman"/>
        </w:rPr>
      </w:pPr>
      <w:r w:rsidRPr="00BE22C2">
        <w:rPr>
          <w:rFonts w:ascii="Times New Roman" w:hAnsi="Times New Roman" w:cs="Times New Roman"/>
        </w:rPr>
        <w:t xml:space="preserve">ai fini dell’emissione della presente garanzia, </w:t>
      </w:r>
      <w:r w:rsidR="002C09B5" w:rsidRPr="00BE22C2">
        <w:rPr>
          <w:rFonts w:ascii="Times New Roman" w:hAnsi="Times New Roman" w:cs="Times New Roman"/>
        </w:rPr>
        <w:t>la [</w:t>
      </w:r>
      <w:r w:rsidR="002C09B5" w:rsidRPr="00BE22C2">
        <w:rPr>
          <w:rFonts w:ascii="Times New Roman" w:hAnsi="Times New Roman" w:cs="Times New Roman"/>
          <w:i/>
        </w:rPr>
        <w:t xml:space="preserve">Banca </w:t>
      </w:r>
      <w:r w:rsidR="009A0E6F" w:rsidRPr="00BE22C2">
        <w:rPr>
          <w:rFonts w:ascii="Times New Roman" w:hAnsi="Times New Roman" w:cs="Times New Roman"/>
          <w:i/>
        </w:rPr>
        <w:t>[</w:t>
      </w:r>
      <w:r w:rsidR="002C09B5" w:rsidRPr="00BE22C2">
        <w:rPr>
          <w:rFonts w:ascii="Times New Roman" w:hAnsi="Times New Roman" w:cs="Times New Roman"/>
          <w:i/>
        </w:rPr>
        <w:t>•</w:t>
      </w:r>
      <w:r w:rsidR="009A0E6F" w:rsidRPr="00BE22C2">
        <w:rPr>
          <w:rFonts w:ascii="Times New Roman" w:hAnsi="Times New Roman" w:cs="Times New Roman"/>
          <w:i/>
        </w:rPr>
        <w:t xml:space="preserve">] </w:t>
      </w:r>
      <w:r w:rsidR="002C09B5" w:rsidRPr="00BE22C2">
        <w:rPr>
          <w:rFonts w:ascii="Times New Roman" w:hAnsi="Times New Roman" w:cs="Times New Roman"/>
          <w:i/>
        </w:rPr>
        <w:t>/</w:t>
      </w:r>
      <w:r w:rsidR="002F0899" w:rsidRPr="00BE22C2">
        <w:rPr>
          <w:rFonts w:ascii="Times New Roman" w:hAnsi="Times New Roman" w:cs="Times New Roman"/>
          <w:i/>
        </w:rPr>
        <w:t xml:space="preserve"> </w:t>
      </w:r>
      <w:r w:rsidR="002C09B5" w:rsidRPr="00BE22C2">
        <w:rPr>
          <w:rFonts w:ascii="Times New Roman" w:hAnsi="Times New Roman" w:cs="Times New Roman"/>
          <w:i/>
        </w:rPr>
        <w:t xml:space="preserve">Società di assicurazione </w:t>
      </w:r>
      <w:r w:rsidR="009A0E6F" w:rsidRPr="00BE22C2">
        <w:rPr>
          <w:rFonts w:ascii="Times New Roman" w:hAnsi="Times New Roman" w:cs="Times New Roman"/>
          <w:i/>
        </w:rPr>
        <w:t>[</w:t>
      </w:r>
      <w:r w:rsidR="002C09B5" w:rsidRPr="00BE22C2">
        <w:rPr>
          <w:rFonts w:ascii="Times New Roman" w:hAnsi="Times New Roman" w:cs="Times New Roman"/>
          <w:i/>
        </w:rPr>
        <w:t>•</w:t>
      </w:r>
      <w:r w:rsidR="009A0E6F" w:rsidRPr="00BE22C2">
        <w:rPr>
          <w:rFonts w:ascii="Times New Roman" w:hAnsi="Times New Roman" w:cs="Times New Roman"/>
          <w:i/>
        </w:rPr>
        <w:t>]</w:t>
      </w:r>
      <w:r w:rsidR="002C09B5" w:rsidRPr="00BE22C2">
        <w:rPr>
          <w:rFonts w:ascii="Times New Roman" w:hAnsi="Times New Roman" w:cs="Times New Roman"/>
        </w:rPr>
        <w:t>] dichiara di ben conoscere</w:t>
      </w:r>
      <w:r w:rsidRPr="00BE22C2">
        <w:rPr>
          <w:rFonts w:ascii="Times New Roman" w:hAnsi="Times New Roman" w:cs="Times New Roman"/>
        </w:rPr>
        <w:t>, in particolare,</w:t>
      </w:r>
      <w:r w:rsidR="002C09B5" w:rsidRPr="00BE22C2">
        <w:rPr>
          <w:rFonts w:ascii="Times New Roman" w:hAnsi="Times New Roman" w:cs="Times New Roman"/>
        </w:rPr>
        <w:t xml:space="preserve"> il “Contratto di Finanziamento” per averne </w:t>
      </w:r>
      <w:r w:rsidR="00B73D1C" w:rsidRPr="00BE22C2">
        <w:rPr>
          <w:rFonts w:ascii="Times New Roman" w:hAnsi="Times New Roman" w:cs="Times New Roman"/>
        </w:rPr>
        <w:t xml:space="preserve">ricevuto copia e </w:t>
      </w:r>
      <w:r w:rsidR="002C09B5" w:rsidRPr="00BE22C2">
        <w:rPr>
          <w:rFonts w:ascii="Times New Roman" w:hAnsi="Times New Roman" w:cs="Times New Roman"/>
        </w:rPr>
        <w:t>preso visione;</w:t>
      </w:r>
    </w:p>
    <w:p w14:paraId="47D80A17" w14:textId="77777777" w:rsidR="00CD0B4B" w:rsidRPr="008D7E66" w:rsidRDefault="00CD0B4B" w:rsidP="008D7E66">
      <w:pPr>
        <w:spacing w:before="120" w:after="120" w:line="288" w:lineRule="auto"/>
        <w:jc w:val="center"/>
        <w:rPr>
          <w:rFonts w:ascii="Times New Roman" w:hAnsi="Times New Roman" w:cs="Times New Roman"/>
          <w:b/>
        </w:rPr>
      </w:pPr>
      <w:r w:rsidRPr="008D7E66">
        <w:rPr>
          <w:rFonts w:ascii="Times New Roman" w:hAnsi="Times New Roman" w:cs="Times New Roman"/>
          <w:b/>
        </w:rPr>
        <w:t>TUTTO CIO’ PREMESSO</w:t>
      </w:r>
    </w:p>
    <w:p w14:paraId="4607E068" w14:textId="77777777" w:rsidR="00261885" w:rsidRDefault="000C360B" w:rsidP="008D7E66">
      <w:pPr>
        <w:spacing w:before="120" w:after="120" w:line="288" w:lineRule="auto"/>
        <w:jc w:val="both"/>
        <w:rPr>
          <w:rFonts w:ascii="Times New Roman" w:hAnsi="Times New Roman" w:cs="Times New Roman"/>
        </w:rPr>
      </w:pPr>
      <w:r w:rsidRPr="00770C69">
        <w:rPr>
          <w:rFonts w:ascii="Times New Roman" w:hAnsi="Times New Roman" w:cs="Times New Roman"/>
        </w:rPr>
        <w:t>c</w:t>
      </w:r>
      <w:r w:rsidR="00CD0B4B" w:rsidRPr="00770C69">
        <w:rPr>
          <w:rFonts w:ascii="Times New Roman" w:hAnsi="Times New Roman" w:cs="Times New Roman"/>
        </w:rPr>
        <w:t xml:space="preserve">he forma parte integrante del presente atto, la sottoscritta </w:t>
      </w:r>
      <w:r w:rsidR="006E1051" w:rsidRPr="00770C69">
        <w:rPr>
          <w:rFonts w:ascii="Times New Roman" w:hAnsi="Times New Roman" w:cs="Times New Roman"/>
        </w:rPr>
        <w:t>[</w:t>
      </w:r>
      <w:r w:rsidR="00D54015" w:rsidRPr="00770C69">
        <w:rPr>
          <w:rFonts w:ascii="Times New Roman" w:hAnsi="Times New Roman" w:cs="Times New Roman"/>
          <w:i/>
        </w:rPr>
        <w:t xml:space="preserve">Banca </w:t>
      </w:r>
      <w:r w:rsidR="009A0E6F" w:rsidRPr="00770C69">
        <w:rPr>
          <w:rFonts w:ascii="Times New Roman" w:hAnsi="Times New Roman" w:cs="Times New Roman"/>
          <w:i/>
        </w:rPr>
        <w:t>[</w:t>
      </w:r>
      <w:r w:rsidR="006E1051" w:rsidRPr="00770C69">
        <w:rPr>
          <w:rFonts w:ascii="Times New Roman" w:hAnsi="Times New Roman" w:cs="Times New Roman"/>
          <w:i/>
        </w:rPr>
        <w:t>•</w:t>
      </w:r>
      <w:r w:rsidR="009A0E6F" w:rsidRPr="00770C69">
        <w:rPr>
          <w:rFonts w:ascii="Times New Roman" w:hAnsi="Times New Roman" w:cs="Times New Roman"/>
          <w:i/>
        </w:rPr>
        <w:t>]</w:t>
      </w:r>
      <w:r w:rsidR="006E1051" w:rsidRPr="00770C69">
        <w:rPr>
          <w:rFonts w:ascii="Times New Roman" w:hAnsi="Times New Roman" w:cs="Times New Roman"/>
          <w:i/>
        </w:rPr>
        <w:t xml:space="preserve"> </w:t>
      </w:r>
      <w:r w:rsidR="00C0391E" w:rsidRPr="00770C69">
        <w:rPr>
          <w:rFonts w:ascii="Times New Roman" w:hAnsi="Times New Roman" w:cs="Times New Roman"/>
          <w:i/>
        </w:rPr>
        <w:t>/</w:t>
      </w:r>
      <w:r w:rsidR="006E1051" w:rsidRPr="00770C69">
        <w:rPr>
          <w:rFonts w:ascii="Times New Roman" w:hAnsi="Times New Roman" w:cs="Times New Roman"/>
          <w:i/>
        </w:rPr>
        <w:t xml:space="preserve"> </w:t>
      </w:r>
      <w:r w:rsidR="00C0391E" w:rsidRPr="00770C69">
        <w:rPr>
          <w:rFonts w:ascii="Times New Roman" w:hAnsi="Times New Roman" w:cs="Times New Roman"/>
          <w:i/>
        </w:rPr>
        <w:t>Società di Assicurazione</w:t>
      </w:r>
      <w:r w:rsidR="00D54015" w:rsidRPr="00770C69">
        <w:rPr>
          <w:rFonts w:ascii="Times New Roman" w:hAnsi="Times New Roman" w:cs="Times New Roman"/>
          <w:i/>
        </w:rPr>
        <w:t xml:space="preserve"> </w:t>
      </w:r>
      <w:r w:rsidR="006E1051" w:rsidRPr="00770C69">
        <w:rPr>
          <w:rFonts w:ascii="Times New Roman" w:hAnsi="Times New Roman" w:cs="Times New Roman"/>
          <w:i/>
        </w:rPr>
        <w:t>[•]</w:t>
      </w:r>
      <w:r w:rsidR="006E1051" w:rsidRPr="00770C69">
        <w:rPr>
          <w:rFonts w:ascii="Times New Roman" w:hAnsi="Times New Roman" w:cs="Times New Roman"/>
        </w:rPr>
        <w:t xml:space="preserve">], </w:t>
      </w:r>
      <w:r w:rsidR="00CD0B4B" w:rsidRPr="00770C69">
        <w:rPr>
          <w:rFonts w:ascii="Times New Roman" w:hAnsi="Times New Roman" w:cs="Times New Roman"/>
        </w:rPr>
        <w:t xml:space="preserve">con sede legale in </w:t>
      </w:r>
      <w:r w:rsidR="006E1051" w:rsidRPr="00770C69">
        <w:rPr>
          <w:rFonts w:ascii="Times New Roman" w:hAnsi="Times New Roman" w:cs="Times New Roman"/>
        </w:rPr>
        <w:t>[•</w:t>
      </w:r>
      <w:r w:rsidR="009A0E6F" w:rsidRPr="00770C69">
        <w:rPr>
          <w:rFonts w:ascii="Times New Roman" w:hAnsi="Times New Roman" w:cs="Times New Roman"/>
        </w:rPr>
        <w:t>]</w:t>
      </w:r>
      <w:r w:rsidR="006E1051" w:rsidRPr="00770C69">
        <w:rPr>
          <w:rFonts w:ascii="Times New Roman" w:hAnsi="Times New Roman" w:cs="Times New Roman"/>
        </w:rPr>
        <w:t xml:space="preserve"> </w:t>
      </w:r>
      <w:r w:rsidR="009A0E6F" w:rsidRPr="00770C69">
        <w:rPr>
          <w:rFonts w:ascii="Times New Roman" w:hAnsi="Times New Roman" w:cs="Times New Roman"/>
        </w:rPr>
        <w:t>[</w:t>
      </w:r>
      <w:r w:rsidR="006E1051" w:rsidRPr="00770C69">
        <w:rPr>
          <w:rFonts w:ascii="Times New Roman" w:hAnsi="Times New Roman" w:cs="Times New Roman"/>
        </w:rPr>
        <w:t>(•)</w:t>
      </w:r>
      <w:r w:rsidR="009A0E6F" w:rsidRPr="00770C69">
        <w:rPr>
          <w:rFonts w:ascii="Times New Roman" w:hAnsi="Times New Roman" w:cs="Times New Roman"/>
        </w:rPr>
        <w:t>]</w:t>
      </w:r>
      <w:r w:rsidR="00867707" w:rsidRPr="00770C69">
        <w:rPr>
          <w:rFonts w:ascii="Times New Roman" w:hAnsi="Times New Roman" w:cs="Times New Roman"/>
        </w:rPr>
        <w:t xml:space="preserve">, Via </w:t>
      </w:r>
      <w:r w:rsidR="006E1051" w:rsidRPr="00770C69">
        <w:rPr>
          <w:rFonts w:ascii="Times New Roman" w:hAnsi="Times New Roman" w:cs="Times New Roman"/>
        </w:rPr>
        <w:t>[•]</w:t>
      </w:r>
      <w:r w:rsidR="00867707" w:rsidRPr="00770C69">
        <w:rPr>
          <w:rFonts w:ascii="Times New Roman" w:hAnsi="Times New Roman" w:cs="Times New Roman"/>
        </w:rPr>
        <w:t xml:space="preserve"> n. </w:t>
      </w:r>
      <w:r w:rsidR="006E1051" w:rsidRPr="00770C69">
        <w:rPr>
          <w:rFonts w:ascii="Times New Roman" w:hAnsi="Times New Roman" w:cs="Times New Roman"/>
        </w:rPr>
        <w:t>[•]</w:t>
      </w:r>
      <w:r w:rsidR="00CD0B4B" w:rsidRPr="00770C69">
        <w:rPr>
          <w:rFonts w:ascii="Times New Roman" w:hAnsi="Times New Roman" w:cs="Times New Roman"/>
        </w:rPr>
        <w:t xml:space="preserve">, </w:t>
      </w:r>
      <w:r w:rsidR="003C4BBF" w:rsidRPr="00770C69">
        <w:rPr>
          <w:rFonts w:ascii="Times New Roman" w:hAnsi="Times New Roman" w:cs="Times New Roman"/>
        </w:rPr>
        <w:t>c</w:t>
      </w:r>
      <w:r w:rsidR="006E1051" w:rsidRPr="00770C69">
        <w:rPr>
          <w:rFonts w:ascii="Times New Roman" w:hAnsi="Times New Roman" w:cs="Times New Roman"/>
        </w:rPr>
        <w:t xml:space="preserve">odice </w:t>
      </w:r>
      <w:r w:rsidR="003C4BBF" w:rsidRPr="00770C69">
        <w:rPr>
          <w:rFonts w:ascii="Times New Roman" w:hAnsi="Times New Roman" w:cs="Times New Roman"/>
        </w:rPr>
        <w:t>fiscale, p</w:t>
      </w:r>
      <w:r w:rsidR="006E1051" w:rsidRPr="00770C69">
        <w:rPr>
          <w:rFonts w:ascii="Times New Roman" w:hAnsi="Times New Roman" w:cs="Times New Roman"/>
        </w:rPr>
        <w:t xml:space="preserve">artita IVA ed iscrizione nel Registro delle Imprese di </w:t>
      </w:r>
      <w:r w:rsidR="00D80991" w:rsidRPr="00770C69">
        <w:rPr>
          <w:rFonts w:ascii="Times New Roman" w:hAnsi="Times New Roman" w:cs="Times New Roman"/>
        </w:rPr>
        <w:t xml:space="preserve">[•] </w:t>
      </w:r>
      <w:r w:rsidR="006E1051" w:rsidRPr="00770C69">
        <w:rPr>
          <w:rFonts w:ascii="Times New Roman" w:hAnsi="Times New Roman" w:cs="Times New Roman"/>
        </w:rPr>
        <w:t>n</w:t>
      </w:r>
      <w:r w:rsidR="009A0E6F" w:rsidRPr="00770C69">
        <w:rPr>
          <w:rFonts w:ascii="Times New Roman" w:hAnsi="Times New Roman" w:cs="Times New Roman"/>
        </w:rPr>
        <w:t>.</w:t>
      </w:r>
      <w:r w:rsidR="006E1051" w:rsidRPr="00770C69">
        <w:rPr>
          <w:rFonts w:ascii="Times New Roman" w:hAnsi="Times New Roman" w:cs="Times New Roman"/>
        </w:rPr>
        <w:t xml:space="preserve"> [•], </w:t>
      </w:r>
      <w:r w:rsidR="00CD0B4B" w:rsidRPr="00770C69">
        <w:rPr>
          <w:rFonts w:ascii="Times New Roman" w:hAnsi="Times New Roman" w:cs="Times New Roman"/>
        </w:rPr>
        <w:t>iscritta nel Repertorio Economico Amministrativo al n</w:t>
      </w:r>
      <w:r w:rsidR="009A0E6F" w:rsidRPr="00770C69">
        <w:rPr>
          <w:rFonts w:ascii="Times New Roman" w:hAnsi="Times New Roman" w:cs="Times New Roman"/>
        </w:rPr>
        <w:t>.</w:t>
      </w:r>
      <w:r w:rsidR="006E1051" w:rsidRPr="00770C69">
        <w:rPr>
          <w:rFonts w:ascii="Times New Roman" w:hAnsi="Times New Roman" w:cs="Times New Roman"/>
        </w:rPr>
        <w:t xml:space="preserve"> [•] ed </w:t>
      </w:r>
      <w:r w:rsidR="00CD0B4B" w:rsidRPr="00770C69">
        <w:rPr>
          <w:rFonts w:ascii="Times New Roman" w:hAnsi="Times New Roman" w:cs="Times New Roman"/>
        </w:rPr>
        <w:t xml:space="preserve">iscritta </w:t>
      </w:r>
      <w:r w:rsidR="006E1051" w:rsidRPr="00770C69">
        <w:rPr>
          <w:rFonts w:ascii="Times New Roman" w:hAnsi="Times New Roman" w:cs="Times New Roman"/>
        </w:rPr>
        <w:t>[</w:t>
      </w:r>
      <w:r w:rsidR="006E1051" w:rsidRPr="00770C69">
        <w:rPr>
          <w:rFonts w:ascii="Times New Roman" w:hAnsi="Times New Roman" w:cs="Times New Roman"/>
          <w:i/>
        </w:rPr>
        <w:t>a</w:t>
      </w:r>
      <w:r w:rsidR="00CD0B4B" w:rsidRPr="00770C69">
        <w:rPr>
          <w:rFonts w:ascii="Times New Roman" w:hAnsi="Times New Roman" w:cs="Times New Roman"/>
          <w:i/>
        </w:rPr>
        <w:t>ll’</w:t>
      </w:r>
      <w:r w:rsidR="00812FB6" w:rsidRPr="00770C69">
        <w:rPr>
          <w:rFonts w:ascii="Times New Roman" w:hAnsi="Times New Roman" w:cs="Times New Roman"/>
          <w:i/>
        </w:rPr>
        <w:t>A</w:t>
      </w:r>
      <w:r w:rsidR="00CD0B4B" w:rsidRPr="00770C69">
        <w:rPr>
          <w:rFonts w:ascii="Times New Roman" w:hAnsi="Times New Roman" w:cs="Times New Roman"/>
          <w:i/>
        </w:rPr>
        <w:t>lbo</w:t>
      </w:r>
      <w:r w:rsidR="006E1051" w:rsidRPr="00770C69">
        <w:rPr>
          <w:rFonts w:ascii="Times New Roman" w:hAnsi="Times New Roman" w:cs="Times New Roman"/>
          <w:i/>
        </w:rPr>
        <w:t xml:space="preserve"> delle Banche </w:t>
      </w:r>
      <w:r w:rsidR="00CD0B4B" w:rsidRPr="00770C69">
        <w:rPr>
          <w:rFonts w:ascii="Times New Roman" w:hAnsi="Times New Roman" w:cs="Times New Roman"/>
          <w:i/>
        </w:rPr>
        <w:t>/</w:t>
      </w:r>
      <w:r w:rsidR="006E1051" w:rsidRPr="00770C69">
        <w:rPr>
          <w:rFonts w:ascii="Times New Roman" w:hAnsi="Times New Roman" w:cs="Times New Roman"/>
          <w:i/>
        </w:rPr>
        <w:t xml:space="preserve"> nel Registro Unico degli intermediari assicurativi e riassicurativi</w:t>
      </w:r>
      <w:r w:rsidR="006E1051" w:rsidRPr="00770C69">
        <w:rPr>
          <w:rFonts w:ascii="Times New Roman" w:hAnsi="Times New Roman" w:cs="Times New Roman"/>
        </w:rPr>
        <w:t>]</w:t>
      </w:r>
      <w:r w:rsidR="00702CF8" w:rsidRPr="00770C69">
        <w:rPr>
          <w:rFonts w:ascii="Times New Roman" w:hAnsi="Times New Roman" w:cs="Times New Roman"/>
        </w:rPr>
        <w:t xml:space="preserve">, </w:t>
      </w:r>
      <w:r w:rsidR="00A45876" w:rsidRPr="00770C69">
        <w:rPr>
          <w:rFonts w:ascii="Times New Roman" w:hAnsi="Times New Roman" w:cs="Times New Roman"/>
        </w:rPr>
        <w:t>elettivamente domiciliata ai fini della presente garanzia presso la propria sede legale</w:t>
      </w:r>
      <w:r w:rsidR="005D53AA">
        <w:rPr>
          <w:rFonts w:ascii="Times New Roman" w:hAnsi="Times New Roman" w:cs="Times New Roman"/>
        </w:rPr>
        <w:t>,</w:t>
      </w:r>
      <w:r w:rsidR="005D53AA" w:rsidRPr="005D53AA">
        <w:rPr>
          <w:rFonts w:ascii="Times New Roman" w:hAnsi="Times New Roman" w:cs="Times New Roman"/>
        </w:rPr>
        <w:t xml:space="preserve"> </w:t>
      </w:r>
      <w:r w:rsidR="005D53AA" w:rsidRPr="00770C69">
        <w:rPr>
          <w:rFonts w:ascii="Times New Roman" w:hAnsi="Times New Roman" w:cs="Times New Roman"/>
        </w:rPr>
        <w:t xml:space="preserve">casella di P.E.C. [•] </w:t>
      </w:r>
      <w:r w:rsidR="00C9457F" w:rsidRPr="00770C69">
        <w:rPr>
          <w:rFonts w:ascii="Times New Roman" w:hAnsi="Times New Roman" w:cs="Times New Roman"/>
        </w:rPr>
        <w:t>(in seguito indicata per brevità la “</w:t>
      </w:r>
      <w:r w:rsidR="00C9457F" w:rsidRPr="00770C69">
        <w:rPr>
          <w:rFonts w:ascii="Times New Roman" w:hAnsi="Times New Roman" w:cs="Times New Roman"/>
          <w:b/>
        </w:rPr>
        <w:t>Società</w:t>
      </w:r>
      <w:r w:rsidR="00C9457F" w:rsidRPr="00770C69">
        <w:rPr>
          <w:rFonts w:ascii="Times New Roman" w:hAnsi="Times New Roman" w:cs="Times New Roman"/>
        </w:rPr>
        <w:t>”)</w:t>
      </w:r>
      <w:r w:rsidR="00CD0B4B" w:rsidRPr="00770C69">
        <w:rPr>
          <w:rFonts w:ascii="Times New Roman" w:hAnsi="Times New Roman" w:cs="Times New Roman"/>
        </w:rPr>
        <w:t>,</w:t>
      </w:r>
      <w:r w:rsidR="00CD0B4B" w:rsidRPr="008D7E66">
        <w:rPr>
          <w:rFonts w:ascii="Times New Roman" w:hAnsi="Times New Roman" w:cs="Times New Roman"/>
        </w:rPr>
        <w:t xml:space="preserve"> </w:t>
      </w:r>
    </w:p>
    <w:p w14:paraId="3738DDA2" w14:textId="77777777" w:rsidR="00CD0B4B" w:rsidRPr="00D80991" w:rsidRDefault="00CD0B4B" w:rsidP="008D7E66">
      <w:pPr>
        <w:spacing w:before="120" w:after="120" w:line="288" w:lineRule="auto"/>
        <w:jc w:val="both"/>
        <w:rPr>
          <w:rFonts w:ascii="Times New Roman" w:hAnsi="Times New Roman" w:cs="Times New Roman"/>
        </w:rPr>
      </w:pPr>
      <w:r w:rsidRPr="00D80991">
        <w:rPr>
          <w:rFonts w:ascii="Times New Roman" w:hAnsi="Times New Roman" w:cs="Times New Roman"/>
        </w:rPr>
        <w:t>a mezzo de</w:t>
      </w:r>
      <w:r w:rsidR="00261885" w:rsidRPr="00D80991">
        <w:rPr>
          <w:rFonts w:ascii="Times New Roman" w:hAnsi="Times New Roman" w:cs="Times New Roman"/>
        </w:rPr>
        <w:t>l/</w:t>
      </w:r>
      <w:r w:rsidRPr="00D80991">
        <w:rPr>
          <w:rFonts w:ascii="Times New Roman" w:hAnsi="Times New Roman" w:cs="Times New Roman"/>
        </w:rPr>
        <w:t>i sottoscritt</w:t>
      </w:r>
      <w:r w:rsidR="00261885" w:rsidRPr="00D80991">
        <w:rPr>
          <w:rFonts w:ascii="Times New Roman" w:hAnsi="Times New Roman" w:cs="Times New Roman"/>
        </w:rPr>
        <w:t>o/</w:t>
      </w:r>
      <w:r w:rsidRPr="00D80991">
        <w:rPr>
          <w:rFonts w:ascii="Times New Roman" w:hAnsi="Times New Roman" w:cs="Times New Roman"/>
        </w:rPr>
        <w:t>i signori:</w:t>
      </w:r>
    </w:p>
    <w:p w14:paraId="1B9B6041" w14:textId="77777777" w:rsidR="00261885" w:rsidRPr="00D80991" w:rsidRDefault="006E1051" w:rsidP="00D80991">
      <w:pPr>
        <w:pStyle w:val="Paragrafoelenco"/>
        <w:numPr>
          <w:ilvl w:val="0"/>
          <w:numId w:val="12"/>
        </w:numPr>
        <w:spacing w:before="120" w:after="120" w:line="288" w:lineRule="auto"/>
        <w:jc w:val="both"/>
        <w:rPr>
          <w:rFonts w:ascii="Times New Roman" w:hAnsi="Times New Roman" w:cs="Times New Roman"/>
        </w:rPr>
      </w:pPr>
      <w:r w:rsidRPr="00D80991">
        <w:rPr>
          <w:rFonts w:ascii="Times New Roman" w:hAnsi="Times New Roman" w:cs="Times New Roman"/>
        </w:rPr>
        <w:t>[•]</w:t>
      </w:r>
      <w:r w:rsidR="00D60CDE">
        <w:rPr>
          <w:rFonts w:ascii="Times New Roman" w:hAnsi="Times New Roman" w:cs="Times New Roman"/>
        </w:rPr>
        <w:t>,</w:t>
      </w:r>
      <w:r w:rsidRPr="00D80991">
        <w:rPr>
          <w:rFonts w:ascii="Times New Roman" w:hAnsi="Times New Roman" w:cs="Times New Roman"/>
        </w:rPr>
        <w:t xml:space="preserve"> </w:t>
      </w:r>
      <w:r w:rsidR="00CD0B4B" w:rsidRPr="00D80991">
        <w:rPr>
          <w:rFonts w:ascii="Times New Roman" w:hAnsi="Times New Roman" w:cs="Times New Roman"/>
        </w:rPr>
        <w:t>nato</w:t>
      </w:r>
      <w:r w:rsidRPr="00D80991">
        <w:rPr>
          <w:rFonts w:ascii="Times New Roman" w:hAnsi="Times New Roman" w:cs="Times New Roman"/>
        </w:rPr>
        <w:t>/a</w:t>
      </w:r>
      <w:r w:rsidR="00CD0B4B" w:rsidRPr="00D80991">
        <w:rPr>
          <w:rFonts w:ascii="Times New Roman" w:hAnsi="Times New Roman" w:cs="Times New Roman"/>
        </w:rPr>
        <w:t xml:space="preserve"> a </w:t>
      </w:r>
      <w:r w:rsidRPr="00D80991">
        <w:rPr>
          <w:rFonts w:ascii="Times New Roman" w:hAnsi="Times New Roman" w:cs="Times New Roman"/>
        </w:rPr>
        <w:t>[•]</w:t>
      </w:r>
      <w:r w:rsidR="00D60CDE">
        <w:rPr>
          <w:rFonts w:ascii="Times New Roman" w:hAnsi="Times New Roman" w:cs="Times New Roman"/>
        </w:rPr>
        <w:t>,</w:t>
      </w:r>
      <w:r w:rsidRPr="00D80991">
        <w:rPr>
          <w:rFonts w:ascii="Times New Roman" w:hAnsi="Times New Roman" w:cs="Times New Roman"/>
        </w:rPr>
        <w:t xml:space="preserve"> </w:t>
      </w:r>
      <w:r w:rsidR="00CD0B4B" w:rsidRPr="00D80991">
        <w:rPr>
          <w:rFonts w:ascii="Times New Roman" w:hAnsi="Times New Roman" w:cs="Times New Roman"/>
        </w:rPr>
        <w:t>il</w:t>
      </w:r>
      <w:r w:rsidR="00B300E3" w:rsidRPr="00D80991">
        <w:rPr>
          <w:rFonts w:ascii="Times New Roman" w:hAnsi="Times New Roman" w:cs="Times New Roman"/>
        </w:rPr>
        <w:t xml:space="preserve"> </w:t>
      </w:r>
      <w:r w:rsidRPr="00D80991">
        <w:rPr>
          <w:rFonts w:ascii="Times New Roman" w:hAnsi="Times New Roman" w:cs="Times New Roman"/>
        </w:rPr>
        <w:t>[•]</w:t>
      </w:r>
      <w:r w:rsidR="00CD0B4B" w:rsidRPr="00D80991">
        <w:rPr>
          <w:rFonts w:ascii="Times New Roman" w:hAnsi="Times New Roman" w:cs="Times New Roman"/>
        </w:rPr>
        <w:t>;</w:t>
      </w:r>
    </w:p>
    <w:p w14:paraId="32C84D45" w14:textId="77777777" w:rsidR="00CD0B4B" w:rsidRPr="00261885" w:rsidRDefault="006E1051" w:rsidP="00D80991">
      <w:pPr>
        <w:pStyle w:val="Paragrafoelenco"/>
        <w:numPr>
          <w:ilvl w:val="0"/>
          <w:numId w:val="12"/>
        </w:numPr>
        <w:spacing w:before="120" w:after="120" w:line="288" w:lineRule="auto"/>
        <w:jc w:val="both"/>
        <w:rPr>
          <w:rFonts w:ascii="Times New Roman" w:hAnsi="Times New Roman" w:cs="Times New Roman"/>
        </w:rPr>
      </w:pPr>
      <w:r w:rsidRPr="00D80991">
        <w:rPr>
          <w:rFonts w:ascii="Times New Roman" w:hAnsi="Times New Roman" w:cs="Times New Roman"/>
        </w:rPr>
        <w:t>[•]</w:t>
      </w:r>
      <w:r w:rsidR="00D60CDE">
        <w:rPr>
          <w:rFonts w:ascii="Times New Roman" w:hAnsi="Times New Roman" w:cs="Times New Roman"/>
        </w:rPr>
        <w:t>,</w:t>
      </w:r>
      <w:r w:rsidRPr="00D80991">
        <w:rPr>
          <w:rFonts w:ascii="Times New Roman" w:hAnsi="Times New Roman" w:cs="Times New Roman"/>
        </w:rPr>
        <w:t xml:space="preserve"> </w:t>
      </w:r>
      <w:r w:rsidR="00CD0B4B" w:rsidRPr="00D80991">
        <w:rPr>
          <w:rFonts w:ascii="Times New Roman" w:hAnsi="Times New Roman" w:cs="Times New Roman"/>
        </w:rPr>
        <w:t>nat</w:t>
      </w:r>
      <w:r w:rsidRPr="00D80991">
        <w:rPr>
          <w:rFonts w:ascii="Times New Roman" w:hAnsi="Times New Roman" w:cs="Times New Roman"/>
        </w:rPr>
        <w:t>o/a</w:t>
      </w:r>
      <w:r w:rsidR="00CD0B4B" w:rsidRPr="00D80991">
        <w:rPr>
          <w:rFonts w:ascii="Times New Roman" w:hAnsi="Times New Roman" w:cs="Times New Roman"/>
        </w:rPr>
        <w:t xml:space="preserve"> a </w:t>
      </w:r>
      <w:r w:rsidRPr="00D80991">
        <w:rPr>
          <w:rFonts w:ascii="Times New Roman" w:hAnsi="Times New Roman" w:cs="Times New Roman"/>
        </w:rPr>
        <w:t>[•]</w:t>
      </w:r>
      <w:r w:rsidR="00D60CDE">
        <w:rPr>
          <w:rFonts w:ascii="Times New Roman" w:hAnsi="Times New Roman" w:cs="Times New Roman"/>
        </w:rPr>
        <w:t>,</w:t>
      </w:r>
      <w:r w:rsidR="00CD0B4B" w:rsidRPr="00D80991">
        <w:rPr>
          <w:rFonts w:ascii="Times New Roman" w:hAnsi="Times New Roman" w:cs="Times New Roman"/>
        </w:rPr>
        <w:t xml:space="preserve"> il </w:t>
      </w:r>
      <w:r w:rsidRPr="00D80991">
        <w:rPr>
          <w:rFonts w:ascii="Times New Roman" w:hAnsi="Times New Roman" w:cs="Times New Roman"/>
        </w:rPr>
        <w:t>[•],</w:t>
      </w:r>
    </w:p>
    <w:p w14:paraId="4949179F" w14:textId="77777777" w:rsidR="00702CF8" w:rsidRDefault="00CD0B4B" w:rsidP="008D7E66">
      <w:pPr>
        <w:spacing w:before="120" w:after="120" w:line="288" w:lineRule="auto"/>
        <w:jc w:val="both"/>
        <w:rPr>
          <w:rFonts w:ascii="Times New Roman" w:hAnsi="Times New Roman" w:cs="Times New Roman"/>
        </w:rPr>
      </w:pPr>
      <w:r w:rsidRPr="00F809C9">
        <w:rPr>
          <w:rFonts w:ascii="Times New Roman" w:hAnsi="Times New Roman" w:cs="Times New Roman"/>
        </w:rPr>
        <w:t>n</w:t>
      </w:r>
      <w:r w:rsidRPr="008D11EC">
        <w:rPr>
          <w:rFonts w:ascii="Times New Roman" w:hAnsi="Times New Roman" w:cs="Times New Roman"/>
        </w:rPr>
        <w:t xml:space="preserve">ella loro rispettiva qualità di </w:t>
      </w:r>
      <w:r w:rsidR="006E1051" w:rsidRPr="00B91AB6">
        <w:rPr>
          <w:rFonts w:ascii="Times New Roman" w:hAnsi="Times New Roman" w:cs="Times New Roman"/>
        </w:rPr>
        <w:t>[•]</w:t>
      </w:r>
      <w:r w:rsidR="00B300E3" w:rsidRPr="00B91AB6">
        <w:rPr>
          <w:rFonts w:ascii="Times New Roman" w:hAnsi="Times New Roman" w:cs="Times New Roman"/>
        </w:rPr>
        <w:t xml:space="preserve"> e di </w:t>
      </w:r>
      <w:r w:rsidR="006E1051" w:rsidRPr="00AF17A4">
        <w:rPr>
          <w:rFonts w:ascii="Times New Roman" w:hAnsi="Times New Roman" w:cs="Times New Roman"/>
        </w:rPr>
        <w:t xml:space="preserve">[•], </w:t>
      </w:r>
      <w:r w:rsidR="00F70537" w:rsidRPr="00D80991">
        <w:rPr>
          <w:rFonts w:ascii="Times New Roman" w:hAnsi="Times New Roman" w:cs="Times New Roman"/>
        </w:rPr>
        <w:t>domiciliat</w:t>
      </w:r>
      <w:r w:rsidR="00702CF8" w:rsidRPr="00D80991">
        <w:rPr>
          <w:rFonts w:ascii="Times New Roman" w:hAnsi="Times New Roman" w:cs="Times New Roman"/>
        </w:rPr>
        <w:t xml:space="preserve">o/i </w:t>
      </w:r>
      <w:r w:rsidR="00F70537" w:rsidRPr="00D80991">
        <w:rPr>
          <w:rFonts w:ascii="Times New Roman" w:hAnsi="Times New Roman" w:cs="Times New Roman"/>
        </w:rPr>
        <w:t xml:space="preserve">presso </w:t>
      </w:r>
      <w:r w:rsidR="00702CF8" w:rsidRPr="00D80991">
        <w:rPr>
          <w:rFonts w:ascii="Times New Roman" w:hAnsi="Times New Roman" w:cs="Times New Roman"/>
        </w:rPr>
        <w:t>la sede legale della “Società”</w:t>
      </w:r>
      <w:r w:rsidR="006E1051" w:rsidRPr="00261885">
        <w:rPr>
          <w:rFonts w:ascii="Times New Roman" w:hAnsi="Times New Roman" w:cs="Times New Roman"/>
        </w:rPr>
        <w:t>,</w:t>
      </w:r>
    </w:p>
    <w:p w14:paraId="73325F08" w14:textId="091B3653" w:rsidR="00277055" w:rsidRDefault="00F70537" w:rsidP="00277055">
      <w:pPr>
        <w:spacing w:before="120" w:after="120" w:line="288" w:lineRule="auto"/>
        <w:jc w:val="both"/>
        <w:rPr>
          <w:rFonts w:ascii="Times New Roman" w:hAnsi="Times New Roman" w:cs="Times New Roman"/>
        </w:rPr>
      </w:pPr>
      <w:r w:rsidRPr="008D7E66">
        <w:rPr>
          <w:rFonts w:ascii="Times New Roman" w:hAnsi="Times New Roman" w:cs="Times New Roman"/>
        </w:rPr>
        <w:t>dichiara di costituirsi con il presente atto</w:t>
      </w:r>
      <w:r w:rsidR="00613DA9">
        <w:rPr>
          <w:rFonts w:ascii="Times New Roman" w:hAnsi="Times New Roman" w:cs="Times New Roman"/>
        </w:rPr>
        <w:t>, alle</w:t>
      </w:r>
      <w:r w:rsidR="0025310E">
        <w:rPr>
          <w:rFonts w:ascii="Times New Roman" w:hAnsi="Times New Roman" w:cs="Times New Roman"/>
        </w:rPr>
        <w:t xml:space="preserve"> </w:t>
      </w:r>
      <w:r w:rsidR="00613DA9">
        <w:rPr>
          <w:rFonts w:ascii="Times New Roman" w:hAnsi="Times New Roman" w:cs="Times New Roman"/>
        </w:rPr>
        <w:t>condizioni</w:t>
      </w:r>
      <w:r w:rsidR="0025310E">
        <w:rPr>
          <w:rFonts w:ascii="Times New Roman" w:hAnsi="Times New Roman" w:cs="Times New Roman"/>
        </w:rPr>
        <w:t xml:space="preserve"> </w:t>
      </w:r>
      <w:r w:rsidR="00613DA9">
        <w:rPr>
          <w:rFonts w:ascii="Times New Roman" w:hAnsi="Times New Roman" w:cs="Times New Roman"/>
        </w:rPr>
        <w:t>che seguono,</w:t>
      </w:r>
      <w:r w:rsidRPr="008D7E66">
        <w:rPr>
          <w:rFonts w:ascii="Times New Roman" w:hAnsi="Times New Roman" w:cs="Times New Roman"/>
        </w:rPr>
        <w:t xml:space="preserve"> fide</w:t>
      </w:r>
      <w:r w:rsidR="00613DA9">
        <w:rPr>
          <w:rFonts w:ascii="Times New Roman" w:hAnsi="Times New Roman" w:cs="Times New Roman"/>
        </w:rPr>
        <w:t>i</w:t>
      </w:r>
      <w:r w:rsidRPr="008D7E66">
        <w:rPr>
          <w:rFonts w:ascii="Times New Roman" w:hAnsi="Times New Roman" w:cs="Times New Roman"/>
        </w:rPr>
        <w:t xml:space="preserve">ussore </w:t>
      </w:r>
      <w:r w:rsidR="00613DA9">
        <w:rPr>
          <w:rFonts w:ascii="Times New Roman" w:hAnsi="Times New Roman" w:cs="Times New Roman"/>
        </w:rPr>
        <w:t xml:space="preserve">a favore di “Invitalia” e </w:t>
      </w:r>
      <w:r w:rsidRPr="008D7E66">
        <w:rPr>
          <w:rFonts w:ascii="Times New Roman" w:hAnsi="Times New Roman" w:cs="Times New Roman"/>
        </w:rPr>
        <w:t xml:space="preserve">nell’interesse del </w:t>
      </w:r>
      <w:r w:rsidR="00A93D2A" w:rsidRPr="008D7E66">
        <w:rPr>
          <w:rFonts w:ascii="Times New Roman" w:hAnsi="Times New Roman" w:cs="Times New Roman"/>
        </w:rPr>
        <w:t>“</w:t>
      </w:r>
      <w:r w:rsidRPr="008D7E66">
        <w:rPr>
          <w:rFonts w:ascii="Times New Roman" w:hAnsi="Times New Roman" w:cs="Times New Roman"/>
        </w:rPr>
        <w:t>Contraente</w:t>
      </w:r>
      <w:r w:rsidR="00A93D2A" w:rsidRPr="008D7E66">
        <w:rPr>
          <w:rFonts w:ascii="Times New Roman" w:hAnsi="Times New Roman" w:cs="Times New Roman"/>
        </w:rPr>
        <w:t>”</w:t>
      </w:r>
      <w:r w:rsidR="00613DA9">
        <w:rPr>
          <w:rFonts w:ascii="Times New Roman" w:hAnsi="Times New Roman" w:cs="Times New Roman"/>
        </w:rPr>
        <w:t xml:space="preserve"> a garanzia dell’adempimento delle </w:t>
      </w:r>
      <w:r w:rsidR="00613DA9" w:rsidRPr="00EC383E">
        <w:rPr>
          <w:rFonts w:ascii="Times New Roman" w:hAnsi="Times New Roman" w:cs="Times New Roman"/>
        </w:rPr>
        <w:t>obbligazioni assunte dal</w:t>
      </w:r>
      <w:r w:rsidR="00F03D66">
        <w:rPr>
          <w:rFonts w:ascii="Times New Roman" w:hAnsi="Times New Roman" w:cs="Times New Roman"/>
        </w:rPr>
        <w:t xml:space="preserve"> </w:t>
      </w:r>
      <w:r w:rsidR="00613DA9" w:rsidRPr="00EC383E">
        <w:rPr>
          <w:rFonts w:ascii="Times New Roman" w:hAnsi="Times New Roman" w:cs="Times New Roman"/>
        </w:rPr>
        <w:t xml:space="preserve">“Contraente” </w:t>
      </w:r>
      <w:r w:rsidR="00613DA9">
        <w:rPr>
          <w:rFonts w:ascii="Times New Roman" w:hAnsi="Times New Roman" w:cs="Times New Roman"/>
        </w:rPr>
        <w:t xml:space="preserve">con il </w:t>
      </w:r>
      <w:r w:rsidR="00613DA9" w:rsidRPr="00EC383E">
        <w:rPr>
          <w:rFonts w:ascii="Times New Roman" w:hAnsi="Times New Roman" w:cs="Times New Roman"/>
        </w:rPr>
        <w:t xml:space="preserve">“Contratto di Finanziamento” </w:t>
      </w:r>
      <w:r w:rsidR="00613DA9" w:rsidRPr="00BE22C2">
        <w:rPr>
          <w:rFonts w:ascii="Times New Roman" w:hAnsi="Times New Roman" w:cs="Times New Roman"/>
        </w:rPr>
        <w:t xml:space="preserve">relativamente alla restituzione del capitale mutuato, fino alla concorrenza dell’importo di Euro [•] (Euro [•]), corrispondente alla parte della quota capitale del finanziamento agevolato relativa alle spese di ristrutturazione ricomprese tra gli investimenti </w:t>
      </w:r>
      <w:r w:rsidR="00096B44" w:rsidRPr="00BE22C2">
        <w:rPr>
          <w:rFonts w:ascii="Times New Roman" w:hAnsi="Times New Roman" w:cs="Times New Roman"/>
        </w:rPr>
        <w:t>finanziati</w:t>
      </w:r>
      <w:r w:rsidR="005D6D61">
        <w:rPr>
          <w:rFonts w:ascii="Times New Roman" w:hAnsi="Times New Roman" w:cs="Times New Roman"/>
        </w:rPr>
        <w:t xml:space="preserve">, </w:t>
      </w:r>
      <w:r w:rsidR="005D6D61" w:rsidRPr="005A7B1B">
        <w:rPr>
          <w:rFonts w:ascii="Times New Roman" w:hAnsi="Times New Roman" w:cs="Times New Roman"/>
        </w:rPr>
        <w:t>(in seguito indicato per brevità “</w:t>
      </w:r>
      <w:r w:rsidR="005D6D61" w:rsidRPr="005A0634">
        <w:rPr>
          <w:rFonts w:ascii="Times New Roman" w:hAnsi="Times New Roman" w:cs="Times New Roman"/>
          <w:b/>
        </w:rPr>
        <w:t>Importo Garantito</w:t>
      </w:r>
      <w:r w:rsidR="005D6D61">
        <w:rPr>
          <w:rFonts w:ascii="Times New Roman" w:hAnsi="Times New Roman" w:cs="Times New Roman"/>
        </w:rPr>
        <w:t>”</w:t>
      </w:r>
      <w:r w:rsidR="005D6D61" w:rsidRPr="005A7B1B">
        <w:rPr>
          <w:rFonts w:ascii="Times New Roman" w:hAnsi="Times New Roman" w:cs="Times New Roman"/>
        </w:rPr>
        <w:t>)</w:t>
      </w:r>
      <w:r w:rsidR="00277055" w:rsidRPr="00BE22C2">
        <w:rPr>
          <w:rFonts w:ascii="Times New Roman" w:hAnsi="Times New Roman" w:cs="Times New Roman"/>
        </w:rPr>
        <w:t>.</w:t>
      </w:r>
    </w:p>
    <w:p w14:paraId="32D3DBA8" w14:textId="77777777" w:rsidR="00F70537" w:rsidRPr="008D7E66" w:rsidRDefault="00F70537" w:rsidP="008D7E66">
      <w:pPr>
        <w:spacing w:before="120" w:after="120" w:line="288" w:lineRule="auto"/>
        <w:jc w:val="center"/>
        <w:rPr>
          <w:rFonts w:ascii="Times New Roman" w:hAnsi="Times New Roman" w:cs="Times New Roman"/>
          <w:b/>
        </w:rPr>
      </w:pPr>
      <w:r w:rsidRPr="008D7E66">
        <w:rPr>
          <w:rFonts w:ascii="Times New Roman" w:hAnsi="Times New Roman" w:cs="Times New Roman"/>
          <w:b/>
        </w:rPr>
        <w:t>CONDIZIONI GENERALI</w:t>
      </w:r>
    </w:p>
    <w:p w14:paraId="049E9713" w14:textId="77777777" w:rsidR="001F3342" w:rsidRPr="008D7E66" w:rsidRDefault="001F3342" w:rsidP="008D7E66">
      <w:pPr>
        <w:spacing w:before="120" w:after="120" w:line="288" w:lineRule="auto"/>
        <w:jc w:val="both"/>
        <w:rPr>
          <w:rFonts w:ascii="Times New Roman" w:hAnsi="Times New Roman" w:cs="Times New Roman"/>
          <w:b/>
          <w:u w:val="single"/>
        </w:rPr>
      </w:pPr>
      <w:r w:rsidRPr="008D7E66">
        <w:rPr>
          <w:rFonts w:ascii="Times New Roman" w:hAnsi="Times New Roman" w:cs="Times New Roman"/>
          <w:b/>
          <w:u w:val="single"/>
        </w:rPr>
        <w:t>ARTICOLO 1 – OGGETTO DELLA GARANZIA</w:t>
      </w:r>
    </w:p>
    <w:p w14:paraId="53165B9D" w14:textId="38C31F3F" w:rsidR="001F423A" w:rsidRDefault="001F3342" w:rsidP="008D7E66">
      <w:pPr>
        <w:spacing w:before="120" w:after="120" w:line="288" w:lineRule="auto"/>
        <w:jc w:val="both"/>
        <w:rPr>
          <w:rFonts w:ascii="Times New Roman" w:hAnsi="Times New Roman" w:cs="Times New Roman"/>
        </w:rPr>
      </w:pPr>
      <w:r w:rsidRPr="008D7E66">
        <w:rPr>
          <w:rFonts w:ascii="Times New Roman" w:hAnsi="Times New Roman" w:cs="Times New Roman"/>
        </w:rPr>
        <w:t>La “Società” garantisce irrevocabilmente ed inco</w:t>
      </w:r>
      <w:r w:rsidR="008F4B96" w:rsidRPr="008D7E66">
        <w:rPr>
          <w:rFonts w:ascii="Times New Roman" w:hAnsi="Times New Roman" w:cs="Times New Roman"/>
        </w:rPr>
        <w:t>n</w:t>
      </w:r>
      <w:r w:rsidRPr="008D7E66">
        <w:rPr>
          <w:rFonts w:ascii="Times New Roman" w:hAnsi="Times New Roman" w:cs="Times New Roman"/>
        </w:rPr>
        <w:t xml:space="preserve">dizionatamente </w:t>
      </w:r>
      <w:r w:rsidR="00C54B97" w:rsidRPr="008D7E66">
        <w:rPr>
          <w:rFonts w:ascii="Times New Roman" w:hAnsi="Times New Roman" w:cs="Times New Roman"/>
        </w:rPr>
        <w:t xml:space="preserve">ad “Invitalia” </w:t>
      </w:r>
      <w:r w:rsidRPr="00770C69">
        <w:rPr>
          <w:rFonts w:ascii="Times New Roman" w:hAnsi="Times New Roman" w:cs="Times New Roman"/>
        </w:rPr>
        <w:t>l</w:t>
      </w:r>
      <w:r w:rsidR="001F423A">
        <w:rPr>
          <w:rFonts w:ascii="Times New Roman" w:hAnsi="Times New Roman" w:cs="Times New Roman"/>
        </w:rPr>
        <w:t xml:space="preserve">’adempimento delle obbligazioni assunte dal “Contraente” con il “Contratto di Finanziamento” </w:t>
      </w:r>
      <w:r w:rsidR="001F423A" w:rsidRPr="00BE22C2">
        <w:rPr>
          <w:rFonts w:ascii="Times New Roman" w:hAnsi="Times New Roman" w:cs="Times New Roman"/>
        </w:rPr>
        <w:t>relativamente alla</w:t>
      </w:r>
      <w:r w:rsidR="0042248E" w:rsidRPr="00BE22C2">
        <w:rPr>
          <w:rFonts w:ascii="Times New Roman" w:hAnsi="Times New Roman" w:cs="Times New Roman"/>
        </w:rPr>
        <w:t xml:space="preserve"> </w:t>
      </w:r>
      <w:r w:rsidR="001F423A" w:rsidRPr="00BE22C2">
        <w:rPr>
          <w:rFonts w:ascii="Times New Roman" w:hAnsi="Times New Roman" w:cs="Times New Roman"/>
        </w:rPr>
        <w:t>restituzione del capitale mutuato fino alla concorrenza del</w:t>
      </w:r>
      <w:r w:rsidR="005D6D61">
        <w:rPr>
          <w:rFonts w:ascii="Times New Roman" w:hAnsi="Times New Roman" w:cs="Times New Roman"/>
        </w:rPr>
        <w:t>l’“I</w:t>
      </w:r>
      <w:r w:rsidR="001F423A" w:rsidRPr="00BE22C2">
        <w:rPr>
          <w:rFonts w:ascii="Times New Roman" w:hAnsi="Times New Roman" w:cs="Times New Roman"/>
        </w:rPr>
        <w:t>mporto</w:t>
      </w:r>
      <w:r w:rsidR="005D6D61">
        <w:rPr>
          <w:rFonts w:ascii="Times New Roman" w:hAnsi="Times New Roman" w:cs="Times New Roman"/>
        </w:rPr>
        <w:t xml:space="preserve"> Garantito”</w:t>
      </w:r>
      <w:r w:rsidR="0042248E">
        <w:rPr>
          <w:rFonts w:ascii="Times New Roman" w:hAnsi="Times New Roman" w:cs="Times New Roman"/>
        </w:rPr>
        <w:t>.</w:t>
      </w:r>
    </w:p>
    <w:p w14:paraId="01EE6434" w14:textId="77777777" w:rsidR="001F3342" w:rsidRPr="008D7E66" w:rsidRDefault="001F3342" w:rsidP="008D7E66">
      <w:pPr>
        <w:spacing w:before="120" w:after="120" w:line="288" w:lineRule="auto"/>
        <w:jc w:val="both"/>
        <w:rPr>
          <w:rFonts w:ascii="Times New Roman" w:hAnsi="Times New Roman" w:cs="Times New Roman"/>
          <w:b/>
          <w:u w:val="single"/>
        </w:rPr>
      </w:pPr>
      <w:r w:rsidRPr="008D7E66">
        <w:rPr>
          <w:rFonts w:ascii="Times New Roman" w:hAnsi="Times New Roman" w:cs="Times New Roman"/>
          <w:b/>
          <w:u w:val="single"/>
        </w:rPr>
        <w:t>ARTICOLO 2 – DURATA DELLA GARANZIA E SVINCOLO</w:t>
      </w:r>
    </w:p>
    <w:p w14:paraId="13DF485A" w14:textId="1E23045D" w:rsidR="005A0634" w:rsidRPr="009E3CFE" w:rsidRDefault="00333371" w:rsidP="004947D9">
      <w:pPr>
        <w:spacing w:before="120" w:after="120" w:line="288" w:lineRule="auto"/>
        <w:jc w:val="both"/>
        <w:rPr>
          <w:rFonts w:ascii="Times New Roman" w:hAnsi="Times New Roman" w:cs="Times New Roman"/>
        </w:rPr>
      </w:pPr>
      <w:r w:rsidRPr="009E3CFE">
        <w:rPr>
          <w:rFonts w:ascii="Times New Roman" w:hAnsi="Times New Roman" w:cs="Times New Roman"/>
        </w:rPr>
        <w:t>La garanzia ha durata ed efficacia fino allo scadere del 12° (dodicesimo) mese successivo alla scadenza dell’ultima rata del piano di ammortamento.</w:t>
      </w:r>
    </w:p>
    <w:p w14:paraId="2F536C98" w14:textId="20C8F4D3" w:rsidR="00D75BFA" w:rsidRPr="00387628" w:rsidRDefault="004947D9" w:rsidP="004947D9">
      <w:pPr>
        <w:spacing w:before="120" w:after="120" w:line="288" w:lineRule="auto"/>
        <w:jc w:val="both"/>
        <w:rPr>
          <w:rFonts w:ascii="Times New Roman" w:hAnsi="Times New Roman" w:cs="Times New Roman"/>
        </w:rPr>
      </w:pPr>
      <w:r w:rsidRPr="00387628">
        <w:rPr>
          <w:rFonts w:ascii="Times New Roman" w:hAnsi="Times New Roman" w:cs="Times New Roman"/>
        </w:rPr>
        <w:t xml:space="preserve">Alla scadenza di cui sopra, la garanzia, ove non sia stata previamente svincolata da parte di “Invitalia”, si intenderà tacitamente e automaticamente prorogata per non più di una volta, per la durata di un </w:t>
      </w:r>
      <w:r w:rsidR="00CA33BA" w:rsidRPr="00387628">
        <w:rPr>
          <w:rFonts w:ascii="Times New Roman" w:hAnsi="Times New Roman" w:cs="Times New Roman"/>
        </w:rPr>
        <w:t xml:space="preserve">semestre. </w:t>
      </w:r>
    </w:p>
    <w:p w14:paraId="3044F7E9" w14:textId="77777777" w:rsidR="004947D9" w:rsidRPr="00EC30C6" w:rsidRDefault="004947D9" w:rsidP="004947D9">
      <w:pPr>
        <w:spacing w:before="120" w:after="120" w:line="288" w:lineRule="auto"/>
        <w:jc w:val="both"/>
        <w:rPr>
          <w:rFonts w:ascii="Times New Roman" w:hAnsi="Times New Roman" w:cs="Times New Roman"/>
        </w:rPr>
      </w:pPr>
      <w:r w:rsidRPr="00EC30C6">
        <w:rPr>
          <w:rFonts w:ascii="Times New Roman" w:hAnsi="Times New Roman" w:cs="Times New Roman"/>
        </w:rPr>
        <w:t>Decorsa tale ultima scadenza, la garanzia cesserà decadendo automaticamente e ad ogni effetto.</w:t>
      </w:r>
    </w:p>
    <w:p w14:paraId="7ECEA5E2" w14:textId="3AE1D34B" w:rsidR="00EC30C6" w:rsidRDefault="005A0634" w:rsidP="00EC30C6">
      <w:pPr>
        <w:spacing w:before="120" w:after="120" w:line="288" w:lineRule="auto"/>
        <w:jc w:val="both"/>
        <w:rPr>
          <w:rFonts w:ascii="Times New Roman" w:hAnsi="Times New Roman" w:cs="Times New Roman"/>
        </w:rPr>
      </w:pPr>
      <w:r w:rsidRPr="007E7FDA">
        <w:rPr>
          <w:rFonts w:ascii="Times New Roman" w:hAnsi="Times New Roman" w:cs="Times New Roman"/>
        </w:rPr>
        <w:lastRenderedPageBreak/>
        <w:t>Previa espressa richiesta del “Contraente” e/o della “Società”, la garanzia sarà svincolata prima di tale scadenza da “Invitalia”, che</w:t>
      </w:r>
      <w:r w:rsidR="007E7FDA" w:rsidRPr="007E7FDA">
        <w:rPr>
          <w:rFonts w:ascii="Times New Roman" w:hAnsi="Times New Roman" w:cs="Times New Roman"/>
        </w:rPr>
        <w:t xml:space="preserve">, una volta decorsi 12 (dodici) mesi dalla data di avvenuto rimborso di una parte della quota capitale del finanziamento almeno pari all’“Importo Garantito”, e laddove non sussistano cause e/o atti idonei a determinare l’assunzione di un provvedimento di revoca, </w:t>
      </w:r>
      <w:r w:rsidR="00CA33BA" w:rsidRPr="007E7FDA">
        <w:rPr>
          <w:rFonts w:ascii="Times New Roman" w:hAnsi="Times New Roman" w:cs="Times New Roman"/>
        </w:rPr>
        <w:t>provvederà alla comunicazione di svincolo ai soggetti interessati</w:t>
      </w:r>
      <w:r w:rsidR="007E7FDA" w:rsidRPr="007E7FDA">
        <w:rPr>
          <w:rFonts w:ascii="Times New Roman" w:hAnsi="Times New Roman" w:cs="Times New Roman"/>
        </w:rPr>
        <w:t>.</w:t>
      </w:r>
    </w:p>
    <w:p w14:paraId="040186E0" w14:textId="77777777" w:rsidR="000C346D" w:rsidRPr="00770C69" w:rsidRDefault="000C346D" w:rsidP="008D7E66">
      <w:pPr>
        <w:spacing w:before="120" w:after="120" w:line="288" w:lineRule="auto"/>
        <w:jc w:val="both"/>
        <w:rPr>
          <w:rFonts w:ascii="Times New Roman" w:hAnsi="Times New Roman" w:cs="Times New Roman"/>
        </w:rPr>
      </w:pPr>
      <w:r w:rsidRPr="008D7E66">
        <w:rPr>
          <w:rFonts w:ascii="Times New Roman" w:hAnsi="Times New Roman" w:cs="Times New Roman"/>
          <w:b/>
          <w:u w:val="single"/>
        </w:rPr>
        <w:t xml:space="preserve">ARTICOLO </w:t>
      </w:r>
      <w:r w:rsidR="005A4958" w:rsidRPr="008D7E66">
        <w:rPr>
          <w:rFonts w:ascii="Times New Roman" w:hAnsi="Times New Roman" w:cs="Times New Roman"/>
          <w:b/>
          <w:u w:val="single"/>
        </w:rPr>
        <w:t>3</w:t>
      </w:r>
      <w:r w:rsidRPr="008D7E66">
        <w:rPr>
          <w:rFonts w:ascii="Times New Roman" w:hAnsi="Times New Roman" w:cs="Times New Roman"/>
          <w:b/>
          <w:u w:val="single"/>
        </w:rPr>
        <w:t xml:space="preserve"> – PAGAMENTO DEL </w:t>
      </w:r>
      <w:r w:rsidRPr="008E4AB4">
        <w:rPr>
          <w:rFonts w:ascii="Times New Roman" w:hAnsi="Times New Roman" w:cs="Times New Roman"/>
          <w:b/>
          <w:u w:val="single"/>
        </w:rPr>
        <w:t>RIMBORSO</w:t>
      </w:r>
      <w:r w:rsidRPr="008D7E66">
        <w:rPr>
          <w:rFonts w:ascii="Times New Roman" w:hAnsi="Times New Roman" w:cs="Times New Roman"/>
          <w:b/>
          <w:u w:val="single"/>
        </w:rPr>
        <w:t xml:space="preserve"> E RINUNCE</w:t>
      </w:r>
    </w:p>
    <w:p w14:paraId="499FE06B" w14:textId="77777777" w:rsidR="00624144" w:rsidRDefault="002C1DFF" w:rsidP="008D7E66">
      <w:pPr>
        <w:spacing w:before="120" w:after="120" w:line="288" w:lineRule="auto"/>
        <w:jc w:val="both"/>
        <w:rPr>
          <w:rFonts w:ascii="Times New Roman" w:hAnsi="Times New Roman" w:cs="Times New Roman"/>
        </w:rPr>
      </w:pPr>
      <w:r w:rsidRPr="00770C69">
        <w:rPr>
          <w:rFonts w:ascii="Times New Roman" w:hAnsi="Times New Roman" w:cs="Times New Roman"/>
        </w:rPr>
        <w:t xml:space="preserve">La </w:t>
      </w:r>
      <w:r w:rsidR="005A4958" w:rsidRPr="00770C69">
        <w:rPr>
          <w:rFonts w:ascii="Times New Roman" w:hAnsi="Times New Roman" w:cs="Times New Roman"/>
        </w:rPr>
        <w:t>“S</w:t>
      </w:r>
      <w:r w:rsidRPr="00770C69">
        <w:rPr>
          <w:rFonts w:ascii="Times New Roman" w:hAnsi="Times New Roman" w:cs="Times New Roman"/>
        </w:rPr>
        <w:t>ocietà</w:t>
      </w:r>
      <w:r w:rsidR="005A4958" w:rsidRPr="00770C69">
        <w:rPr>
          <w:rFonts w:ascii="Times New Roman" w:hAnsi="Times New Roman" w:cs="Times New Roman"/>
        </w:rPr>
        <w:t>”</w:t>
      </w:r>
      <w:r w:rsidRPr="00770C69">
        <w:rPr>
          <w:rFonts w:ascii="Times New Roman" w:hAnsi="Times New Roman" w:cs="Times New Roman"/>
        </w:rPr>
        <w:t xml:space="preserve"> si impegna ad effettuare il rimborso a prima e semplice richiesta scritta di</w:t>
      </w:r>
      <w:r w:rsidR="00624144" w:rsidRPr="00770C69">
        <w:rPr>
          <w:rFonts w:ascii="Times New Roman" w:hAnsi="Times New Roman" w:cs="Times New Roman"/>
        </w:rPr>
        <w:t xml:space="preserve"> “Invitalia”, formulata con l’indicazione dell’inadempienza riscontrata da parte della stessa “Invitalia”, non oltre 45 (quarantacinque) giorni dalla ricezione di detta richiesta, cui peraltro non potrà opporre alcuna eccezione anche </w:t>
      </w:r>
      <w:r w:rsidR="005A4958" w:rsidRPr="00770C69">
        <w:rPr>
          <w:rFonts w:ascii="Times New Roman" w:hAnsi="Times New Roman" w:cs="Times New Roman"/>
        </w:rPr>
        <w:t xml:space="preserve">nel </w:t>
      </w:r>
      <w:r w:rsidR="00624144" w:rsidRPr="00770C69">
        <w:rPr>
          <w:rFonts w:ascii="Times New Roman" w:hAnsi="Times New Roman" w:cs="Times New Roman"/>
        </w:rPr>
        <w:t xml:space="preserve">caso </w:t>
      </w:r>
      <w:r w:rsidR="005A4958" w:rsidRPr="00770C69">
        <w:rPr>
          <w:rFonts w:ascii="Times New Roman" w:hAnsi="Times New Roman" w:cs="Times New Roman"/>
        </w:rPr>
        <w:t xml:space="preserve">in cui </w:t>
      </w:r>
      <w:r w:rsidR="00624144" w:rsidRPr="00770C69">
        <w:rPr>
          <w:rFonts w:ascii="Times New Roman" w:hAnsi="Times New Roman" w:cs="Times New Roman"/>
        </w:rPr>
        <w:t>il “Contraente” sia dichiarato nel frattempo fallito, ovvero sottoposto a procedure concorsuali o posto in liquidazione.</w:t>
      </w:r>
    </w:p>
    <w:p w14:paraId="157146AF" w14:textId="79AF7FC9" w:rsidR="00624144" w:rsidRPr="008D7E66" w:rsidRDefault="00624144" w:rsidP="008D7E66">
      <w:pPr>
        <w:spacing w:before="120" w:after="120" w:line="288" w:lineRule="auto"/>
        <w:jc w:val="both"/>
        <w:rPr>
          <w:rFonts w:ascii="Times New Roman" w:hAnsi="Times New Roman" w:cs="Times New Roman"/>
        </w:rPr>
      </w:pPr>
      <w:r w:rsidRPr="008D7E66">
        <w:rPr>
          <w:rFonts w:ascii="Times New Roman" w:hAnsi="Times New Roman" w:cs="Times New Roman"/>
        </w:rPr>
        <w:t xml:space="preserve">La richiesta di rimborso dovrà essere </w:t>
      </w:r>
      <w:r w:rsidR="00FD7B4E">
        <w:rPr>
          <w:rFonts w:ascii="Times New Roman" w:hAnsi="Times New Roman" w:cs="Times New Roman"/>
        </w:rPr>
        <w:t>effettuata</w:t>
      </w:r>
      <w:r w:rsidRPr="008D7E66">
        <w:rPr>
          <w:rFonts w:ascii="Times New Roman" w:hAnsi="Times New Roman" w:cs="Times New Roman"/>
        </w:rPr>
        <w:t xml:space="preserve"> da “Invitalia” a mezzo posta elettronica certificata intestata alla </w:t>
      </w:r>
      <w:r w:rsidRPr="005C3FAF">
        <w:rPr>
          <w:rFonts w:ascii="Times New Roman" w:hAnsi="Times New Roman" w:cs="Times New Roman"/>
        </w:rPr>
        <w:t xml:space="preserve">“Società”, così come risultante </w:t>
      </w:r>
      <w:r w:rsidR="00C9457F" w:rsidRPr="005C3FAF">
        <w:rPr>
          <w:rFonts w:ascii="Times New Roman" w:hAnsi="Times New Roman" w:cs="Times New Roman"/>
        </w:rPr>
        <w:t>in epigrafe</w:t>
      </w:r>
      <w:r w:rsidRPr="005C3FAF">
        <w:rPr>
          <w:rFonts w:ascii="Times New Roman" w:hAnsi="Times New Roman" w:cs="Times New Roman"/>
        </w:rPr>
        <w:t>, o tramite raccomandata A.R.</w:t>
      </w:r>
      <w:r w:rsidR="006E6B88" w:rsidRPr="005C3FAF">
        <w:rPr>
          <w:rFonts w:ascii="Times New Roman" w:hAnsi="Times New Roman" w:cs="Times New Roman"/>
        </w:rPr>
        <w:t xml:space="preserve"> indirizzata alla sede legale della “Società”.</w:t>
      </w:r>
    </w:p>
    <w:p w14:paraId="35B16AF0" w14:textId="77777777" w:rsidR="00770C69" w:rsidRDefault="00DC0984" w:rsidP="008D7E66">
      <w:pPr>
        <w:spacing w:before="120" w:after="120" w:line="288" w:lineRule="auto"/>
        <w:jc w:val="both"/>
        <w:rPr>
          <w:rFonts w:ascii="Times New Roman" w:hAnsi="Times New Roman" w:cs="Times New Roman"/>
        </w:rPr>
      </w:pPr>
      <w:r w:rsidRPr="008D7E66">
        <w:rPr>
          <w:rFonts w:ascii="Times New Roman" w:hAnsi="Times New Roman" w:cs="Times New Roman"/>
        </w:rPr>
        <w:t>La “Società” rinuncia formalmente ed espressamente al beneficio della preventiva escussione di cui all’art. 1944 cod. civ., volendo ed intendendo restare obbligata in solido con il “Contraente” e, nell’ambito del periodo di durata della garanzia di cui all’articolo 2, rinuncia sin da ora ad eccepire la decorrenza del termine di cui art. 1957 cod. civ..</w:t>
      </w:r>
    </w:p>
    <w:p w14:paraId="726037FA" w14:textId="77777777" w:rsidR="00DC0984" w:rsidRPr="008D7E66" w:rsidRDefault="00DC0984" w:rsidP="008D7E66">
      <w:pPr>
        <w:spacing w:before="120" w:after="120" w:line="288" w:lineRule="auto"/>
        <w:jc w:val="both"/>
        <w:rPr>
          <w:rFonts w:ascii="Times New Roman" w:hAnsi="Times New Roman" w:cs="Times New Roman"/>
        </w:rPr>
      </w:pPr>
      <w:r w:rsidRPr="00F03D66">
        <w:rPr>
          <w:rFonts w:ascii="Times New Roman" w:hAnsi="Times New Roman" w:cs="Times New Roman"/>
        </w:rPr>
        <w:t>Nel caso di ritardo nella liquidazione dell’importo garantito la “Società” corrisponderà i relativi interessi moratori</w:t>
      </w:r>
      <w:r w:rsidR="008B2291" w:rsidRPr="00F03D66">
        <w:rPr>
          <w:rFonts w:ascii="Times New Roman" w:hAnsi="Times New Roman" w:cs="Times New Roman"/>
        </w:rPr>
        <w:t xml:space="preserve"> in misura pari al tasso ufficiale di riferimento (TUR), maggiorato di cinque punti</w:t>
      </w:r>
      <w:r w:rsidR="009A0E6F" w:rsidRPr="00F03D66">
        <w:rPr>
          <w:rFonts w:ascii="Times New Roman" w:hAnsi="Times New Roman" w:cs="Times New Roman"/>
        </w:rPr>
        <w:t xml:space="preserve"> percentuali</w:t>
      </w:r>
      <w:r w:rsidR="008B2291" w:rsidRPr="00F03D66">
        <w:rPr>
          <w:rFonts w:ascii="Times New Roman" w:hAnsi="Times New Roman" w:cs="Times New Roman"/>
        </w:rPr>
        <w:t>, con decorrenza d</w:t>
      </w:r>
      <w:r w:rsidR="005D53AA" w:rsidRPr="00F03D66">
        <w:rPr>
          <w:rFonts w:ascii="Times New Roman" w:hAnsi="Times New Roman" w:cs="Times New Roman"/>
        </w:rPr>
        <w:t>a</w:t>
      </w:r>
      <w:r w:rsidR="008B2291" w:rsidRPr="00F03D66">
        <w:rPr>
          <w:rFonts w:ascii="Times New Roman" w:hAnsi="Times New Roman" w:cs="Times New Roman"/>
        </w:rPr>
        <w:t>l quarant</w:t>
      </w:r>
      <w:r w:rsidR="008F4B96" w:rsidRPr="00F03D66">
        <w:rPr>
          <w:rFonts w:ascii="Times New Roman" w:hAnsi="Times New Roman" w:cs="Times New Roman"/>
        </w:rPr>
        <w:t>a</w:t>
      </w:r>
      <w:r w:rsidR="008B2291" w:rsidRPr="00F03D66">
        <w:rPr>
          <w:rFonts w:ascii="Times New Roman" w:hAnsi="Times New Roman" w:cs="Times New Roman"/>
        </w:rPr>
        <w:t>seiesimo giorno successivo a quello della ricezione della richiesta di escussione, senza necessità di costituzione in mora.</w:t>
      </w:r>
    </w:p>
    <w:p w14:paraId="705053E6" w14:textId="77777777" w:rsidR="008B2291" w:rsidRPr="008D7E66" w:rsidRDefault="008B2291" w:rsidP="00B8504E">
      <w:pPr>
        <w:tabs>
          <w:tab w:val="left" w:pos="6096"/>
          <w:tab w:val="left" w:pos="6379"/>
          <w:tab w:val="left" w:pos="6521"/>
          <w:tab w:val="left" w:pos="6663"/>
        </w:tabs>
        <w:spacing w:before="120" w:after="120" w:line="288" w:lineRule="auto"/>
        <w:jc w:val="both"/>
        <w:rPr>
          <w:rFonts w:ascii="Times New Roman" w:hAnsi="Times New Roman" w:cs="Times New Roman"/>
        </w:rPr>
      </w:pPr>
      <w:r w:rsidRPr="008E4AB4">
        <w:rPr>
          <w:rFonts w:ascii="Times New Roman" w:hAnsi="Times New Roman" w:cs="Times New Roman"/>
        </w:rPr>
        <w:t>Restano salve le azioni di legge nel caso in cui le somme pagate ai sensi del presente articolo risultassero, parzialmente o totalmente, non dovute.</w:t>
      </w:r>
    </w:p>
    <w:p w14:paraId="54AF95EA" w14:textId="77777777" w:rsidR="008B2291" w:rsidRPr="008D7E66" w:rsidRDefault="008B2291" w:rsidP="008D7E66">
      <w:pPr>
        <w:spacing w:before="120" w:after="120" w:line="288" w:lineRule="auto"/>
        <w:jc w:val="both"/>
        <w:rPr>
          <w:rFonts w:ascii="Times New Roman" w:hAnsi="Times New Roman" w:cs="Times New Roman"/>
          <w:b/>
          <w:u w:val="single"/>
        </w:rPr>
      </w:pPr>
      <w:r w:rsidRPr="008D7E66">
        <w:rPr>
          <w:rFonts w:ascii="Times New Roman" w:hAnsi="Times New Roman" w:cs="Times New Roman"/>
          <w:b/>
          <w:u w:val="single"/>
        </w:rPr>
        <w:t xml:space="preserve">ARTICOLO </w:t>
      </w:r>
      <w:r w:rsidR="005A4958" w:rsidRPr="008D7E66">
        <w:rPr>
          <w:rFonts w:ascii="Times New Roman" w:hAnsi="Times New Roman" w:cs="Times New Roman"/>
          <w:b/>
          <w:u w:val="single"/>
        </w:rPr>
        <w:t>4</w:t>
      </w:r>
      <w:r w:rsidRPr="008D7E66">
        <w:rPr>
          <w:rFonts w:ascii="Times New Roman" w:hAnsi="Times New Roman" w:cs="Times New Roman"/>
          <w:b/>
          <w:u w:val="single"/>
        </w:rPr>
        <w:t xml:space="preserve"> – INEFFICACIA DI CLAUSOLE LIMITATIVE DELLA GARANZIA</w:t>
      </w:r>
    </w:p>
    <w:p w14:paraId="6F17197B" w14:textId="5CC62EBD" w:rsidR="008B2291" w:rsidRPr="008D7E66" w:rsidRDefault="008B2291" w:rsidP="008D7E66">
      <w:pPr>
        <w:spacing w:before="120" w:after="120" w:line="288" w:lineRule="auto"/>
        <w:jc w:val="both"/>
        <w:rPr>
          <w:rFonts w:ascii="Times New Roman" w:hAnsi="Times New Roman" w:cs="Times New Roman"/>
        </w:rPr>
      </w:pPr>
      <w:r w:rsidRPr="00A45876">
        <w:rPr>
          <w:rFonts w:ascii="Times New Roman" w:hAnsi="Times New Roman" w:cs="Times New Roman"/>
        </w:rPr>
        <w:t xml:space="preserve">Sono da considerare inefficaci eventuali limitazioni dell’irrevocabilità, incondizionabilità ed escutibilità a prima richiesta della </w:t>
      </w:r>
      <w:r w:rsidRPr="009A0E6F">
        <w:rPr>
          <w:rFonts w:ascii="Times New Roman" w:hAnsi="Times New Roman" w:cs="Times New Roman"/>
        </w:rPr>
        <w:t xml:space="preserve">presente </w:t>
      </w:r>
      <w:r w:rsidR="00613DA9" w:rsidRPr="009A0E6F">
        <w:rPr>
          <w:rFonts w:ascii="Times New Roman" w:hAnsi="Times New Roman" w:cs="Times New Roman"/>
        </w:rPr>
        <w:t>fide</w:t>
      </w:r>
      <w:r w:rsidR="00613DA9">
        <w:rPr>
          <w:rFonts w:ascii="Times New Roman" w:hAnsi="Times New Roman" w:cs="Times New Roman"/>
        </w:rPr>
        <w:t>i</w:t>
      </w:r>
      <w:r w:rsidR="00613DA9" w:rsidRPr="009A0E6F">
        <w:rPr>
          <w:rFonts w:ascii="Times New Roman" w:hAnsi="Times New Roman" w:cs="Times New Roman"/>
        </w:rPr>
        <w:t>ussione</w:t>
      </w:r>
      <w:r w:rsidRPr="00A45876">
        <w:rPr>
          <w:rFonts w:ascii="Times New Roman" w:hAnsi="Times New Roman" w:cs="Times New Roman"/>
        </w:rPr>
        <w:t>.</w:t>
      </w:r>
    </w:p>
    <w:p w14:paraId="64397DF7" w14:textId="77777777" w:rsidR="00F70537" w:rsidRPr="008D7E66" w:rsidRDefault="008B2291" w:rsidP="008D7E66">
      <w:pPr>
        <w:spacing w:before="120" w:after="120" w:line="288" w:lineRule="auto"/>
        <w:jc w:val="both"/>
        <w:rPr>
          <w:rFonts w:ascii="Times New Roman" w:hAnsi="Times New Roman" w:cs="Times New Roman"/>
          <w:b/>
          <w:u w:val="single"/>
        </w:rPr>
      </w:pPr>
      <w:r w:rsidRPr="008D7E66">
        <w:rPr>
          <w:rFonts w:ascii="Times New Roman" w:hAnsi="Times New Roman" w:cs="Times New Roman"/>
          <w:b/>
          <w:u w:val="single"/>
        </w:rPr>
        <w:t xml:space="preserve">ARTICOLO </w:t>
      </w:r>
      <w:r w:rsidR="00812FB6" w:rsidRPr="008D7E66">
        <w:rPr>
          <w:rFonts w:ascii="Times New Roman" w:hAnsi="Times New Roman" w:cs="Times New Roman"/>
          <w:b/>
          <w:u w:val="single"/>
        </w:rPr>
        <w:t>5</w:t>
      </w:r>
      <w:r w:rsidRPr="008D7E66">
        <w:rPr>
          <w:rFonts w:ascii="Times New Roman" w:hAnsi="Times New Roman" w:cs="Times New Roman"/>
          <w:b/>
          <w:u w:val="single"/>
        </w:rPr>
        <w:t xml:space="preserve"> – REQUISITI SOGGETTIVI</w:t>
      </w:r>
    </w:p>
    <w:p w14:paraId="0CA2575B" w14:textId="77777777" w:rsidR="00624144" w:rsidRPr="008D7E66" w:rsidRDefault="00624144" w:rsidP="008D7E66">
      <w:pPr>
        <w:spacing w:before="120" w:after="120" w:line="288" w:lineRule="auto"/>
        <w:jc w:val="both"/>
        <w:rPr>
          <w:rFonts w:ascii="Times New Roman" w:hAnsi="Times New Roman" w:cs="Times New Roman"/>
        </w:rPr>
      </w:pPr>
      <w:r w:rsidRPr="00261885">
        <w:rPr>
          <w:rFonts w:ascii="Times New Roman" w:hAnsi="Times New Roman" w:cs="Times New Roman"/>
        </w:rPr>
        <w:t xml:space="preserve">La “Società” dichiara, secondo il caso, di possedere alternativamente i requisiti soggettivi </w:t>
      </w:r>
      <w:r w:rsidRPr="004B6C09">
        <w:rPr>
          <w:rFonts w:ascii="Times New Roman" w:hAnsi="Times New Roman" w:cs="Times New Roman"/>
        </w:rPr>
        <w:t xml:space="preserve">previsti dall’art. 1 </w:t>
      </w:r>
      <w:r w:rsidRPr="00223139">
        <w:rPr>
          <w:rFonts w:ascii="Times New Roman" w:hAnsi="Times New Roman" w:cs="Times New Roman"/>
        </w:rPr>
        <w:t>della legge 10 giugno 1982 n. 348 o dal</w:t>
      </w:r>
      <w:r w:rsidR="00261885" w:rsidRPr="00223139">
        <w:rPr>
          <w:rFonts w:ascii="Times New Roman" w:hAnsi="Times New Roman" w:cs="Times New Roman"/>
        </w:rPr>
        <w:t xml:space="preserve"> </w:t>
      </w:r>
      <w:r w:rsidRPr="00223139">
        <w:rPr>
          <w:rFonts w:ascii="Times New Roman" w:hAnsi="Times New Roman" w:cs="Times New Roman"/>
        </w:rPr>
        <w:t xml:space="preserve">Decreto legislativo 1 settembre 1993, </w:t>
      </w:r>
      <w:r w:rsidR="00702CF8" w:rsidRPr="00223139">
        <w:rPr>
          <w:rFonts w:ascii="Times New Roman" w:hAnsi="Times New Roman" w:cs="Times New Roman"/>
        </w:rPr>
        <w:t>n. 385,</w:t>
      </w:r>
      <w:r w:rsidR="004B6C09" w:rsidRPr="00223139">
        <w:rPr>
          <w:rFonts w:ascii="Times New Roman" w:hAnsi="Times New Roman" w:cs="Times New Roman"/>
        </w:rPr>
        <w:t xml:space="preserve"> e ss.mm.ii.</w:t>
      </w:r>
      <w:r w:rsidRPr="00223139">
        <w:rPr>
          <w:rFonts w:ascii="Times New Roman" w:hAnsi="Times New Roman" w:cs="Times New Roman"/>
        </w:rPr>
        <w:t>:</w:t>
      </w:r>
    </w:p>
    <w:p w14:paraId="4AFE03BE" w14:textId="77777777" w:rsidR="00624144" w:rsidRPr="008D7E66" w:rsidRDefault="00624144" w:rsidP="008D7E66">
      <w:pPr>
        <w:pStyle w:val="Paragrafoelenco"/>
        <w:numPr>
          <w:ilvl w:val="0"/>
          <w:numId w:val="8"/>
        </w:numPr>
        <w:spacing w:before="120" w:after="120" w:line="288" w:lineRule="auto"/>
        <w:jc w:val="both"/>
        <w:rPr>
          <w:rFonts w:ascii="Times New Roman" w:hAnsi="Times New Roman" w:cs="Times New Roman"/>
        </w:rPr>
      </w:pPr>
      <w:r w:rsidRPr="008D7E66">
        <w:rPr>
          <w:rFonts w:ascii="Times New Roman" w:hAnsi="Times New Roman" w:cs="Times New Roman"/>
        </w:rPr>
        <w:t>se Banca</w:t>
      </w:r>
      <w:r w:rsidR="0042248E">
        <w:rPr>
          <w:rFonts w:ascii="Times New Roman" w:hAnsi="Times New Roman" w:cs="Times New Roman"/>
        </w:rPr>
        <w:t>,</w:t>
      </w:r>
      <w:r w:rsidRPr="008D7E66">
        <w:rPr>
          <w:rFonts w:ascii="Times New Roman" w:hAnsi="Times New Roman" w:cs="Times New Roman"/>
        </w:rPr>
        <w:t xml:space="preserve"> di essere iscritt</w:t>
      </w:r>
      <w:r w:rsidR="00812FB6" w:rsidRPr="008D7E66">
        <w:rPr>
          <w:rFonts w:ascii="Times New Roman" w:hAnsi="Times New Roman" w:cs="Times New Roman"/>
        </w:rPr>
        <w:t>a</w:t>
      </w:r>
      <w:r w:rsidRPr="008D7E66">
        <w:rPr>
          <w:rFonts w:ascii="Times New Roman" w:hAnsi="Times New Roman" w:cs="Times New Roman"/>
        </w:rPr>
        <w:t xml:space="preserve"> all’Albo presso la Banca d’Italia;</w:t>
      </w:r>
    </w:p>
    <w:p w14:paraId="0DE26705" w14:textId="77777777" w:rsidR="00624144" w:rsidRPr="008D7E66" w:rsidRDefault="00624144" w:rsidP="008D7E66">
      <w:pPr>
        <w:pStyle w:val="Paragrafoelenco"/>
        <w:numPr>
          <w:ilvl w:val="0"/>
          <w:numId w:val="8"/>
        </w:numPr>
        <w:spacing w:before="120" w:after="120" w:line="288" w:lineRule="auto"/>
        <w:jc w:val="both"/>
        <w:rPr>
          <w:rFonts w:ascii="Times New Roman" w:hAnsi="Times New Roman" w:cs="Times New Roman"/>
        </w:rPr>
      </w:pPr>
      <w:r w:rsidRPr="008D7E66">
        <w:rPr>
          <w:rFonts w:ascii="Times New Roman" w:hAnsi="Times New Roman" w:cs="Times New Roman"/>
        </w:rPr>
        <w:t xml:space="preserve">se Impresa di assicurazione, di essere inserita nell’elenco delle imprese autorizzate all’esercizio del ramo cauzioni presso l’IVASS </w:t>
      </w:r>
      <w:r w:rsidR="00812FB6" w:rsidRPr="008D7E66">
        <w:rPr>
          <w:rFonts w:ascii="Times New Roman" w:hAnsi="Times New Roman" w:cs="Times New Roman"/>
        </w:rPr>
        <w:t>– Istituto per la Vigilanza sulle Assicurazioni</w:t>
      </w:r>
      <w:r w:rsidRPr="008D7E66">
        <w:rPr>
          <w:rFonts w:ascii="Times New Roman" w:hAnsi="Times New Roman" w:cs="Times New Roman"/>
        </w:rPr>
        <w:t>.</w:t>
      </w:r>
    </w:p>
    <w:p w14:paraId="4196D9DF" w14:textId="77777777" w:rsidR="00BB5967" w:rsidRPr="008D7E66" w:rsidRDefault="00BB5967" w:rsidP="008D7E66">
      <w:pPr>
        <w:spacing w:before="120" w:after="120" w:line="288" w:lineRule="auto"/>
        <w:jc w:val="both"/>
        <w:rPr>
          <w:rFonts w:ascii="Times New Roman" w:hAnsi="Times New Roman" w:cs="Times New Roman"/>
          <w:b/>
          <w:u w:val="single"/>
        </w:rPr>
      </w:pPr>
      <w:r w:rsidRPr="008D7E66">
        <w:rPr>
          <w:rFonts w:ascii="Times New Roman" w:hAnsi="Times New Roman" w:cs="Times New Roman"/>
          <w:b/>
          <w:u w:val="single"/>
        </w:rPr>
        <w:t xml:space="preserve">ARTICOLO </w:t>
      </w:r>
      <w:r w:rsidR="00812FB6" w:rsidRPr="008D7E66">
        <w:rPr>
          <w:rFonts w:ascii="Times New Roman" w:hAnsi="Times New Roman" w:cs="Times New Roman"/>
          <w:b/>
          <w:u w:val="single"/>
        </w:rPr>
        <w:t>6</w:t>
      </w:r>
      <w:r w:rsidRPr="008D7E66">
        <w:rPr>
          <w:rFonts w:ascii="Times New Roman" w:hAnsi="Times New Roman" w:cs="Times New Roman"/>
          <w:b/>
          <w:u w:val="single"/>
        </w:rPr>
        <w:t xml:space="preserve"> – </w:t>
      </w:r>
      <w:r w:rsidR="00D11E3B" w:rsidRPr="008D7E66">
        <w:rPr>
          <w:rFonts w:ascii="Times New Roman" w:hAnsi="Times New Roman" w:cs="Times New Roman"/>
          <w:b/>
          <w:u w:val="single"/>
        </w:rPr>
        <w:t xml:space="preserve">FORMA </w:t>
      </w:r>
      <w:r w:rsidRPr="008D7E66">
        <w:rPr>
          <w:rFonts w:ascii="Times New Roman" w:hAnsi="Times New Roman" w:cs="Times New Roman"/>
          <w:b/>
          <w:u w:val="single"/>
        </w:rPr>
        <w:t xml:space="preserve">DELLE COMUNICAZIONI ALLA </w:t>
      </w:r>
      <w:r w:rsidR="00A45876">
        <w:rPr>
          <w:rFonts w:ascii="Times New Roman" w:hAnsi="Times New Roman" w:cs="Times New Roman"/>
          <w:b/>
          <w:u w:val="single"/>
        </w:rPr>
        <w:t>“</w:t>
      </w:r>
      <w:r w:rsidRPr="008D7E66">
        <w:rPr>
          <w:rFonts w:ascii="Times New Roman" w:hAnsi="Times New Roman" w:cs="Times New Roman"/>
          <w:b/>
          <w:u w:val="single"/>
        </w:rPr>
        <w:t>SOCIET</w:t>
      </w:r>
      <w:r w:rsidR="00A45876" w:rsidRPr="00A45876">
        <w:rPr>
          <w:rFonts w:ascii="Times New Roman" w:hAnsi="Times New Roman" w:cs="Times New Roman"/>
          <w:b/>
          <w:caps/>
          <w:u w:val="single"/>
        </w:rPr>
        <w:t>à</w:t>
      </w:r>
      <w:r w:rsidR="00A45876">
        <w:rPr>
          <w:rFonts w:ascii="Times New Roman" w:hAnsi="Times New Roman" w:cs="Times New Roman"/>
          <w:b/>
          <w:u w:val="single"/>
        </w:rPr>
        <w:t>”</w:t>
      </w:r>
    </w:p>
    <w:p w14:paraId="53311C8C" w14:textId="77777777" w:rsidR="00BB5967" w:rsidRPr="008D7E66" w:rsidRDefault="00BB5967" w:rsidP="008D7E66">
      <w:pPr>
        <w:spacing w:before="120" w:after="120" w:line="288" w:lineRule="auto"/>
        <w:jc w:val="both"/>
        <w:rPr>
          <w:rFonts w:ascii="Times New Roman" w:hAnsi="Times New Roman" w:cs="Times New Roman"/>
        </w:rPr>
      </w:pPr>
      <w:r w:rsidRPr="008D7E66">
        <w:rPr>
          <w:rFonts w:ascii="Times New Roman" w:hAnsi="Times New Roman" w:cs="Times New Roman"/>
        </w:rPr>
        <w:t xml:space="preserve">Tutti gli avvisi, comunicazioni </w:t>
      </w:r>
      <w:r w:rsidR="00812FB6" w:rsidRPr="008D7E66">
        <w:rPr>
          <w:rFonts w:ascii="Times New Roman" w:hAnsi="Times New Roman" w:cs="Times New Roman"/>
        </w:rPr>
        <w:t xml:space="preserve">e </w:t>
      </w:r>
      <w:r w:rsidRPr="008D7E66">
        <w:rPr>
          <w:rFonts w:ascii="Times New Roman" w:hAnsi="Times New Roman" w:cs="Times New Roman"/>
        </w:rPr>
        <w:t xml:space="preserve">notificazioni alla “Società” in dipendenza dal presente atto, per essere validi ed efficaci, devono essere effettuati esclusivamente per mezzo di posta elettronica certificata o di lettera raccomandata A.R. o di ufficiale giudiziario, </w:t>
      </w:r>
      <w:r w:rsidRPr="00770C69">
        <w:rPr>
          <w:rFonts w:ascii="Times New Roman" w:hAnsi="Times New Roman" w:cs="Times New Roman"/>
        </w:rPr>
        <w:t>indirizzati al domicilio della “Società”</w:t>
      </w:r>
      <w:r w:rsidR="00624144" w:rsidRPr="00770C69">
        <w:rPr>
          <w:rFonts w:ascii="Times New Roman" w:hAnsi="Times New Roman" w:cs="Times New Roman"/>
        </w:rPr>
        <w:t>, c</w:t>
      </w:r>
      <w:r w:rsidRPr="00770C69">
        <w:rPr>
          <w:rFonts w:ascii="Times New Roman" w:hAnsi="Times New Roman" w:cs="Times New Roman"/>
        </w:rPr>
        <w:t xml:space="preserve">osì come risultante </w:t>
      </w:r>
      <w:r w:rsidR="00A45876" w:rsidRPr="00770C69">
        <w:rPr>
          <w:rFonts w:ascii="Times New Roman" w:hAnsi="Times New Roman" w:cs="Times New Roman"/>
        </w:rPr>
        <w:t>in epigrafe</w:t>
      </w:r>
      <w:r w:rsidRPr="00770C69">
        <w:rPr>
          <w:rFonts w:ascii="Times New Roman" w:hAnsi="Times New Roman" w:cs="Times New Roman"/>
        </w:rPr>
        <w:t>.</w:t>
      </w:r>
    </w:p>
    <w:p w14:paraId="1E210D37" w14:textId="77777777" w:rsidR="00BB5967" w:rsidRPr="008D7E66" w:rsidRDefault="00BB5967" w:rsidP="008D7E66">
      <w:pPr>
        <w:spacing w:before="120" w:after="120" w:line="288" w:lineRule="auto"/>
        <w:jc w:val="both"/>
        <w:rPr>
          <w:rFonts w:ascii="Times New Roman" w:hAnsi="Times New Roman" w:cs="Times New Roman"/>
          <w:b/>
          <w:u w:val="single"/>
        </w:rPr>
      </w:pPr>
      <w:r w:rsidRPr="008D7E66">
        <w:rPr>
          <w:rFonts w:ascii="Times New Roman" w:hAnsi="Times New Roman" w:cs="Times New Roman"/>
          <w:b/>
          <w:u w:val="single"/>
        </w:rPr>
        <w:t xml:space="preserve">ARTICOLO </w:t>
      </w:r>
      <w:r w:rsidR="009A0E6F">
        <w:rPr>
          <w:rFonts w:ascii="Times New Roman" w:hAnsi="Times New Roman" w:cs="Times New Roman"/>
          <w:b/>
          <w:u w:val="single"/>
        </w:rPr>
        <w:t>7</w:t>
      </w:r>
      <w:r w:rsidRPr="008D7E66">
        <w:rPr>
          <w:rFonts w:ascii="Times New Roman" w:hAnsi="Times New Roman" w:cs="Times New Roman"/>
          <w:b/>
          <w:u w:val="single"/>
        </w:rPr>
        <w:t xml:space="preserve"> – FORO COMPETENTE</w:t>
      </w:r>
    </w:p>
    <w:p w14:paraId="7504AF19" w14:textId="77777777" w:rsidR="00BB5967" w:rsidRPr="008D7E66" w:rsidRDefault="00BB5967" w:rsidP="008D7E66">
      <w:pPr>
        <w:spacing w:before="120" w:after="120" w:line="288" w:lineRule="auto"/>
        <w:jc w:val="both"/>
        <w:rPr>
          <w:rFonts w:ascii="Times New Roman" w:hAnsi="Times New Roman" w:cs="Times New Roman"/>
        </w:rPr>
      </w:pPr>
      <w:r w:rsidRPr="008D7E66">
        <w:rPr>
          <w:rFonts w:ascii="Times New Roman" w:hAnsi="Times New Roman" w:cs="Times New Roman"/>
        </w:rPr>
        <w:t>Il foro competente per ogni controversia relativa alla presente garanzia è esclusivamente quello di Roma.</w:t>
      </w:r>
    </w:p>
    <w:p w14:paraId="4FBE5428" w14:textId="77777777" w:rsidR="00BB5967" w:rsidRPr="008D7E66" w:rsidRDefault="00BB5967" w:rsidP="008D7E66">
      <w:pPr>
        <w:spacing w:before="120" w:after="120" w:line="288" w:lineRule="auto"/>
        <w:jc w:val="both"/>
        <w:rPr>
          <w:rFonts w:ascii="Times New Roman" w:hAnsi="Times New Roman" w:cs="Times New Roman"/>
        </w:rPr>
      </w:pPr>
    </w:p>
    <w:p w14:paraId="0B5A6476" w14:textId="77777777" w:rsidR="00812FB6" w:rsidRPr="008D7E66" w:rsidRDefault="00812FB6" w:rsidP="005D220E">
      <w:pPr>
        <w:spacing w:before="120" w:after="120" w:line="288" w:lineRule="auto"/>
        <w:ind w:left="6372"/>
        <w:jc w:val="both"/>
        <w:rPr>
          <w:rFonts w:ascii="Times New Roman" w:hAnsi="Times New Roman" w:cs="Times New Roman"/>
          <w:caps/>
        </w:rPr>
      </w:pPr>
      <w:r w:rsidRPr="008D7E66">
        <w:rPr>
          <w:rFonts w:ascii="Times New Roman" w:hAnsi="Times New Roman" w:cs="Times New Roman"/>
        </w:rPr>
        <w:t xml:space="preserve">          LA “SOCIET</w:t>
      </w:r>
      <w:r w:rsidRPr="008D7E66">
        <w:rPr>
          <w:rFonts w:ascii="Times New Roman" w:hAnsi="Times New Roman" w:cs="Times New Roman"/>
          <w:caps/>
        </w:rPr>
        <w:t>à”</w:t>
      </w:r>
    </w:p>
    <w:p w14:paraId="25CCB419" w14:textId="77777777" w:rsidR="00812FB6" w:rsidRPr="008D7E66" w:rsidRDefault="00812FB6" w:rsidP="005D220E">
      <w:pPr>
        <w:spacing w:before="120" w:after="120" w:line="288" w:lineRule="auto"/>
        <w:ind w:left="6372"/>
        <w:jc w:val="both"/>
        <w:rPr>
          <w:rFonts w:ascii="Times New Roman" w:hAnsi="Times New Roman" w:cs="Times New Roman"/>
        </w:rPr>
      </w:pPr>
      <w:r w:rsidRPr="008D7E66">
        <w:rPr>
          <w:rFonts w:ascii="Times New Roman" w:hAnsi="Times New Roman" w:cs="Times New Roman"/>
        </w:rPr>
        <w:t>______________________</w:t>
      </w:r>
    </w:p>
    <w:p w14:paraId="3925E385" w14:textId="77777777" w:rsidR="00D11E3B" w:rsidRPr="008D7E66" w:rsidRDefault="00812FB6" w:rsidP="008D7E66">
      <w:pPr>
        <w:spacing w:before="120" w:after="120" w:line="288" w:lineRule="auto"/>
        <w:jc w:val="both"/>
        <w:rPr>
          <w:rFonts w:ascii="Times New Roman" w:hAnsi="Times New Roman" w:cs="Times New Roman"/>
        </w:rPr>
      </w:pP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t>[Autentica digitale notarile]</w:t>
      </w:r>
    </w:p>
    <w:p w14:paraId="0938253D" w14:textId="77777777" w:rsidR="001F0C7E" w:rsidRPr="008D7E66" w:rsidRDefault="00BB5967" w:rsidP="005D220E">
      <w:pPr>
        <w:spacing w:before="120" w:after="120" w:line="288" w:lineRule="auto"/>
        <w:jc w:val="both"/>
        <w:rPr>
          <w:rFonts w:ascii="Times New Roman" w:hAnsi="Times New Roman" w:cs="Times New Roman"/>
        </w:rPr>
      </w:pP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p>
    <w:p w14:paraId="49F9579F" w14:textId="77777777" w:rsidR="00BB5967" w:rsidRPr="008D7E66" w:rsidRDefault="00BB5967" w:rsidP="008D7E66">
      <w:pPr>
        <w:spacing w:before="120" w:after="120" w:line="288" w:lineRule="auto"/>
        <w:jc w:val="both"/>
        <w:rPr>
          <w:rFonts w:ascii="Times New Roman" w:hAnsi="Times New Roman" w:cs="Times New Roman"/>
        </w:rPr>
      </w:pPr>
      <w:r w:rsidRPr="008D7E66">
        <w:rPr>
          <w:rFonts w:ascii="Times New Roman" w:hAnsi="Times New Roman" w:cs="Times New Roman"/>
        </w:rPr>
        <w:t xml:space="preserve">Agli effetti degli articoli </w:t>
      </w:r>
      <w:r w:rsidR="00EB3EB5" w:rsidRPr="008D7E66">
        <w:rPr>
          <w:rFonts w:ascii="Times New Roman" w:hAnsi="Times New Roman" w:cs="Times New Roman"/>
        </w:rPr>
        <w:t>1341 e 1342 del cod. civ. il sottoscritto “Contraente” dichiara di approvare specificamente le disposizioni degli articoli seguenti delle Condizioni generali:</w:t>
      </w:r>
    </w:p>
    <w:p w14:paraId="7DA34D05" w14:textId="77777777" w:rsidR="00EB3EB5" w:rsidRPr="008D7E66" w:rsidRDefault="00EB3EB5" w:rsidP="008D7E66">
      <w:pPr>
        <w:spacing w:before="120" w:after="120" w:line="288" w:lineRule="auto"/>
        <w:jc w:val="both"/>
        <w:rPr>
          <w:rFonts w:ascii="Times New Roman" w:hAnsi="Times New Roman" w:cs="Times New Roman"/>
        </w:rPr>
      </w:pPr>
      <w:r w:rsidRPr="008D7E66">
        <w:rPr>
          <w:rFonts w:ascii="Times New Roman" w:hAnsi="Times New Roman" w:cs="Times New Roman"/>
        </w:rPr>
        <w:t>Art. 1</w:t>
      </w:r>
      <w:r w:rsidR="00812FB6" w:rsidRPr="008D7E66">
        <w:rPr>
          <w:rFonts w:ascii="Times New Roman" w:hAnsi="Times New Roman" w:cs="Times New Roman"/>
        </w:rPr>
        <w:t xml:space="preserve"> </w:t>
      </w:r>
      <w:r w:rsidRPr="008D7E66">
        <w:rPr>
          <w:rFonts w:ascii="Times New Roman" w:hAnsi="Times New Roman" w:cs="Times New Roman"/>
        </w:rPr>
        <w:t>– (Oggetto della garanzia)</w:t>
      </w:r>
    </w:p>
    <w:p w14:paraId="7CCEA5FC" w14:textId="77777777" w:rsidR="00EB3EB5" w:rsidRPr="008D7E66" w:rsidRDefault="00EB3EB5" w:rsidP="008D7E66">
      <w:pPr>
        <w:spacing w:before="120" w:after="120" w:line="288" w:lineRule="auto"/>
        <w:jc w:val="both"/>
        <w:rPr>
          <w:rFonts w:ascii="Times New Roman" w:hAnsi="Times New Roman" w:cs="Times New Roman"/>
        </w:rPr>
      </w:pPr>
      <w:r w:rsidRPr="008D7E66">
        <w:rPr>
          <w:rFonts w:ascii="Times New Roman" w:hAnsi="Times New Roman" w:cs="Times New Roman"/>
        </w:rPr>
        <w:t>Art.</w:t>
      </w:r>
      <w:r w:rsidR="00270561">
        <w:rPr>
          <w:rFonts w:ascii="Times New Roman" w:hAnsi="Times New Roman" w:cs="Times New Roman"/>
        </w:rPr>
        <w:t xml:space="preserve"> </w:t>
      </w:r>
      <w:r w:rsidRPr="008D7E66">
        <w:rPr>
          <w:rFonts w:ascii="Times New Roman" w:hAnsi="Times New Roman" w:cs="Times New Roman"/>
        </w:rPr>
        <w:t>2</w:t>
      </w:r>
      <w:r w:rsidR="00812FB6" w:rsidRPr="008D7E66">
        <w:rPr>
          <w:rFonts w:ascii="Times New Roman" w:hAnsi="Times New Roman" w:cs="Times New Roman"/>
        </w:rPr>
        <w:t xml:space="preserve"> </w:t>
      </w:r>
      <w:r w:rsidRPr="008D7E66">
        <w:rPr>
          <w:rFonts w:ascii="Times New Roman" w:hAnsi="Times New Roman" w:cs="Times New Roman"/>
        </w:rPr>
        <w:t>– (Durata della garanzia e svincolo)</w:t>
      </w:r>
    </w:p>
    <w:p w14:paraId="1EC2A76A" w14:textId="77777777" w:rsidR="00EB3EB5" w:rsidRPr="008D7E66" w:rsidRDefault="00EB3EB5" w:rsidP="008D7E66">
      <w:pPr>
        <w:spacing w:before="120" w:after="120" w:line="288" w:lineRule="auto"/>
        <w:jc w:val="both"/>
        <w:rPr>
          <w:rFonts w:ascii="Times New Roman" w:hAnsi="Times New Roman" w:cs="Times New Roman"/>
        </w:rPr>
      </w:pPr>
      <w:r w:rsidRPr="008D7E66">
        <w:rPr>
          <w:rFonts w:ascii="Times New Roman" w:hAnsi="Times New Roman" w:cs="Times New Roman"/>
        </w:rPr>
        <w:t>Art. 3</w:t>
      </w:r>
      <w:r w:rsidR="00812FB6" w:rsidRPr="008D7E66">
        <w:rPr>
          <w:rFonts w:ascii="Times New Roman" w:hAnsi="Times New Roman" w:cs="Times New Roman"/>
        </w:rPr>
        <w:t xml:space="preserve"> </w:t>
      </w:r>
      <w:r w:rsidRPr="008D7E66">
        <w:rPr>
          <w:rFonts w:ascii="Times New Roman" w:hAnsi="Times New Roman" w:cs="Times New Roman"/>
        </w:rPr>
        <w:t xml:space="preserve">– (Pagamento del </w:t>
      </w:r>
      <w:r w:rsidRPr="008E4AB4">
        <w:rPr>
          <w:rFonts w:ascii="Times New Roman" w:hAnsi="Times New Roman" w:cs="Times New Roman"/>
        </w:rPr>
        <w:t>rimborso</w:t>
      </w:r>
      <w:r w:rsidRPr="008D7E66">
        <w:rPr>
          <w:rFonts w:ascii="Times New Roman" w:hAnsi="Times New Roman" w:cs="Times New Roman"/>
        </w:rPr>
        <w:t xml:space="preserve"> e rinunce)</w:t>
      </w:r>
    </w:p>
    <w:p w14:paraId="2C9D5285" w14:textId="77777777" w:rsidR="00EB3EB5" w:rsidRPr="008D7E66" w:rsidRDefault="00EB3EB5" w:rsidP="008D7E66">
      <w:pPr>
        <w:spacing w:before="120" w:after="120" w:line="288" w:lineRule="auto"/>
        <w:jc w:val="both"/>
        <w:rPr>
          <w:rFonts w:ascii="Times New Roman" w:hAnsi="Times New Roman" w:cs="Times New Roman"/>
        </w:rPr>
      </w:pPr>
      <w:r w:rsidRPr="008D7E66">
        <w:rPr>
          <w:rFonts w:ascii="Times New Roman" w:hAnsi="Times New Roman" w:cs="Times New Roman"/>
        </w:rPr>
        <w:t xml:space="preserve">Art. </w:t>
      </w:r>
      <w:r w:rsidR="00812FB6" w:rsidRPr="008D7E66">
        <w:rPr>
          <w:rFonts w:ascii="Times New Roman" w:hAnsi="Times New Roman" w:cs="Times New Roman"/>
        </w:rPr>
        <w:t xml:space="preserve">4 </w:t>
      </w:r>
      <w:r w:rsidRPr="008D7E66">
        <w:rPr>
          <w:rFonts w:ascii="Times New Roman" w:hAnsi="Times New Roman" w:cs="Times New Roman"/>
        </w:rPr>
        <w:t xml:space="preserve">– (Inefficacia </w:t>
      </w:r>
      <w:r w:rsidR="00812FB6" w:rsidRPr="008D7E66">
        <w:rPr>
          <w:rFonts w:ascii="Times New Roman" w:hAnsi="Times New Roman" w:cs="Times New Roman"/>
        </w:rPr>
        <w:t xml:space="preserve">di clausole </w:t>
      </w:r>
      <w:r w:rsidRPr="008D7E66">
        <w:rPr>
          <w:rFonts w:ascii="Times New Roman" w:hAnsi="Times New Roman" w:cs="Times New Roman"/>
        </w:rPr>
        <w:t>limita</w:t>
      </w:r>
      <w:r w:rsidR="00812FB6" w:rsidRPr="008D7E66">
        <w:rPr>
          <w:rFonts w:ascii="Times New Roman" w:hAnsi="Times New Roman" w:cs="Times New Roman"/>
        </w:rPr>
        <w:t>tive della garanzia</w:t>
      </w:r>
      <w:r w:rsidRPr="008D7E66">
        <w:rPr>
          <w:rFonts w:ascii="Times New Roman" w:hAnsi="Times New Roman" w:cs="Times New Roman"/>
        </w:rPr>
        <w:t>)</w:t>
      </w:r>
    </w:p>
    <w:p w14:paraId="2A7376F5" w14:textId="77777777" w:rsidR="00EB3EB5" w:rsidRPr="008D7E66" w:rsidRDefault="00EB3EB5" w:rsidP="008D7E66">
      <w:pPr>
        <w:spacing w:before="120" w:after="120" w:line="288" w:lineRule="auto"/>
        <w:jc w:val="both"/>
        <w:rPr>
          <w:rFonts w:ascii="Times New Roman" w:hAnsi="Times New Roman" w:cs="Times New Roman"/>
        </w:rPr>
      </w:pPr>
      <w:r w:rsidRPr="008D7E66">
        <w:rPr>
          <w:rFonts w:ascii="Times New Roman" w:hAnsi="Times New Roman" w:cs="Times New Roman"/>
        </w:rPr>
        <w:t xml:space="preserve">Art. </w:t>
      </w:r>
      <w:r w:rsidR="00812FB6" w:rsidRPr="008D7E66">
        <w:rPr>
          <w:rFonts w:ascii="Times New Roman" w:hAnsi="Times New Roman" w:cs="Times New Roman"/>
        </w:rPr>
        <w:t xml:space="preserve">5 </w:t>
      </w:r>
      <w:r w:rsidRPr="008D7E66">
        <w:rPr>
          <w:rFonts w:ascii="Times New Roman" w:hAnsi="Times New Roman" w:cs="Times New Roman"/>
        </w:rPr>
        <w:t>– (Requisiti soggettivi)</w:t>
      </w:r>
    </w:p>
    <w:p w14:paraId="2AA76926" w14:textId="77777777" w:rsidR="00EB3EB5" w:rsidRPr="008D7E66" w:rsidRDefault="00EB3EB5" w:rsidP="00B8504E">
      <w:pPr>
        <w:tabs>
          <w:tab w:val="left" w:pos="6946"/>
        </w:tabs>
        <w:spacing w:before="120" w:after="120" w:line="288" w:lineRule="auto"/>
        <w:jc w:val="both"/>
        <w:rPr>
          <w:rFonts w:ascii="Times New Roman" w:hAnsi="Times New Roman" w:cs="Times New Roman"/>
        </w:rPr>
      </w:pPr>
      <w:r w:rsidRPr="008D7E66">
        <w:rPr>
          <w:rFonts w:ascii="Times New Roman" w:hAnsi="Times New Roman" w:cs="Times New Roman"/>
        </w:rPr>
        <w:t xml:space="preserve">Art. </w:t>
      </w:r>
      <w:r w:rsidR="00812FB6" w:rsidRPr="008D7E66">
        <w:rPr>
          <w:rFonts w:ascii="Times New Roman" w:hAnsi="Times New Roman" w:cs="Times New Roman"/>
        </w:rPr>
        <w:t xml:space="preserve">6 </w:t>
      </w:r>
      <w:r w:rsidRPr="008D7E66">
        <w:rPr>
          <w:rFonts w:ascii="Times New Roman" w:hAnsi="Times New Roman" w:cs="Times New Roman"/>
        </w:rPr>
        <w:t>– (Forma delle comunicazioni alla “Società”)</w:t>
      </w:r>
    </w:p>
    <w:p w14:paraId="7379AFF7" w14:textId="77777777" w:rsidR="00EB3EB5" w:rsidRPr="008D7E66" w:rsidRDefault="00EB3EB5" w:rsidP="008D7E66">
      <w:pPr>
        <w:spacing w:before="120" w:after="120" w:line="288" w:lineRule="auto"/>
        <w:jc w:val="both"/>
        <w:rPr>
          <w:rFonts w:ascii="Times New Roman" w:hAnsi="Times New Roman" w:cs="Times New Roman"/>
        </w:rPr>
      </w:pPr>
      <w:r w:rsidRPr="008D7E66">
        <w:rPr>
          <w:rFonts w:ascii="Times New Roman" w:hAnsi="Times New Roman" w:cs="Times New Roman"/>
        </w:rPr>
        <w:t xml:space="preserve">Art. </w:t>
      </w:r>
      <w:r w:rsidR="00854865" w:rsidRPr="008D7E66">
        <w:rPr>
          <w:rFonts w:ascii="Times New Roman" w:hAnsi="Times New Roman" w:cs="Times New Roman"/>
        </w:rPr>
        <w:t>7</w:t>
      </w:r>
      <w:r w:rsidR="00812FB6" w:rsidRPr="008D7E66">
        <w:rPr>
          <w:rFonts w:ascii="Times New Roman" w:hAnsi="Times New Roman" w:cs="Times New Roman"/>
        </w:rPr>
        <w:t xml:space="preserve"> </w:t>
      </w:r>
      <w:r w:rsidRPr="008D7E66">
        <w:rPr>
          <w:rFonts w:ascii="Times New Roman" w:hAnsi="Times New Roman" w:cs="Times New Roman"/>
        </w:rPr>
        <w:t>– (Foro Competente)</w:t>
      </w:r>
    </w:p>
    <w:p w14:paraId="1E609CC8" w14:textId="77777777" w:rsidR="00EB3EB5" w:rsidRPr="008D7E66" w:rsidRDefault="00EB3EB5" w:rsidP="008D7E66">
      <w:pPr>
        <w:spacing w:before="120" w:after="120" w:line="288" w:lineRule="auto"/>
        <w:jc w:val="both"/>
        <w:rPr>
          <w:rFonts w:ascii="Times New Roman" w:hAnsi="Times New Roman" w:cs="Times New Roman"/>
        </w:rPr>
      </w:pPr>
    </w:p>
    <w:p w14:paraId="7B6B567B" w14:textId="77777777" w:rsidR="00770C69" w:rsidRPr="008D7E66" w:rsidRDefault="00805C36" w:rsidP="00770C69">
      <w:pPr>
        <w:tabs>
          <w:tab w:val="left" w:pos="6946"/>
        </w:tabs>
        <w:spacing w:before="120" w:after="120" w:line="288" w:lineRule="auto"/>
        <w:ind w:left="6372"/>
        <w:jc w:val="both"/>
        <w:rPr>
          <w:rFonts w:ascii="Times New Roman" w:hAnsi="Times New Roman" w:cs="Times New Roman"/>
          <w:caps/>
        </w:rPr>
      </w:pPr>
      <w:r w:rsidRPr="008D7E66">
        <w:rPr>
          <w:rFonts w:ascii="Times New Roman" w:hAnsi="Times New Roman" w:cs="Times New Roman"/>
        </w:rPr>
        <w:t xml:space="preserve">          </w:t>
      </w:r>
      <w:r w:rsidR="00770C69" w:rsidRPr="008D7E66">
        <w:rPr>
          <w:rFonts w:ascii="Times New Roman" w:hAnsi="Times New Roman" w:cs="Times New Roman"/>
        </w:rPr>
        <w:t>LA “SOCIET</w:t>
      </w:r>
      <w:r w:rsidR="00770C69" w:rsidRPr="008D7E66">
        <w:rPr>
          <w:rFonts w:ascii="Times New Roman" w:hAnsi="Times New Roman" w:cs="Times New Roman"/>
          <w:caps/>
        </w:rPr>
        <w:t>à”</w:t>
      </w:r>
    </w:p>
    <w:p w14:paraId="5FE1A4DE" w14:textId="77777777" w:rsidR="00770C69" w:rsidRPr="008D7E66" w:rsidRDefault="00770C69" w:rsidP="00770C69">
      <w:pPr>
        <w:spacing w:before="120" w:after="120" w:line="288" w:lineRule="auto"/>
        <w:ind w:left="6372"/>
        <w:jc w:val="both"/>
        <w:rPr>
          <w:rFonts w:ascii="Times New Roman" w:hAnsi="Times New Roman" w:cs="Times New Roman"/>
        </w:rPr>
      </w:pPr>
      <w:r w:rsidRPr="008D7E66">
        <w:rPr>
          <w:rFonts w:ascii="Times New Roman" w:hAnsi="Times New Roman" w:cs="Times New Roman"/>
        </w:rPr>
        <w:t>______________________</w:t>
      </w:r>
    </w:p>
    <w:p w14:paraId="6E7EBFF9" w14:textId="77777777" w:rsidR="00FE205E" w:rsidRDefault="00770C69" w:rsidP="00356B79">
      <w:pPr>
        <w:spacing w:before="120" w:after="120" w:line="288" w:lineRule="auto"/>
        <w:jc w:val="both"/>
        <w:rPr>
          <w:rFonts w:ascii="Times New Roman" w:hAnsi="Times New Roman" w:cs="Times New Roman"/>
        </w:rPr>
      </w:pP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r>
      <w:r w:rsidRPr="008D7E66">
        <w:rPr>
          <w:rFonts w:ascii="Times New Roman" w:hAnsi="Times New Roman" w:cs="Times New Roman"/>
        </w:rPr>
        <w:tab/>
        <w:t>[Autentica digitale notarile]</w:t>
      </w:r>
    </w:p>
    <w:p w14:paraId="0F979FCE" w14:textId="77777777" w:rsidR="00FE205E" w:rsidRPr="00FE205E" w:rsidRDefault="00FE205E" w:rsidP="00FE205E">
      <w:pPr>
        <w:rPr>
          <w:rFonts w:ascii="Times New Roman" w:hAnsi="Times New Roman" w:cs="Times New Roman"/>
        </w:rPr>
      </w:pPr>
    </w:p>
    <w:p w14:paraId="46DA6E7D" w14:textId="77777777" w:rsidR="00FE205E" w:rsidRPr="00FE205E" w:rsidRDefault="00FE205E" w:rsidP="00FE205E">
      <w:pPr>
        <w:rPr>
          <w:rFonts w:ascii="Times New Roman" w:hAnsi="Times New Roman" w:cs="Times New Roman"/>
        </w:rPr>
      </w:pPr>
    </w:p>
    <w:p w14:paraId="44CD8448" w14:textId="77777777" w:rsidR="00FE205E" w:rsidRPr="00FE205E" w:rsidRDefault="00FE205E" w:rsidP="00FE205E">
      <w:pPr>
        <w:rPr>
          <w:rFonts w:ascii="Times New Roman" w:hAnsi="Times New Roman" w:cs="Times New Roman"/>
        </w:rPr>
      </w:pPr>
    </w:p>
    <w:p w14:paraId="1B5893F4" w14:textId="77777777" w:rsidR="00FE205E" w:rsidRPr="00FE205E" w:rsidRDefault="00FE205E" w:rsidP="00FE205E">
      <w:pPr>
        <w:rPr>
          <w:rFonts w:ascii="Times New Roman" w:hAnsi="Times New Roman" w:cs="Times New Roman"/>
        </w:rPr>
      </w:pPr>
    </w:p>
    <w:p w14:paraId="3030AA4B" w14:textId="77777777" w:rsidR="00FE205E" w:rsidRPr="00FE205E" w:rsidRDefault="00FE205E" w:rsidP="00FE205E">
      <w:pPr>
        <w:rPr>
          <w:rFonts w:ascii="Times New Roman" w:hAnsi="Times New Roman" w:cs="Times New Roman"/>
        </w:rPr>
      </w:pPr>
    </w:p>
    <w:sectPr w:rsidR="00FE205E" w:rsidRPr="00FE205E" w:rsidSect="00EB3EB5">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6790F" w14:textId="77777777" w:rsidR="00B11F38" w:rsidRDefault="00B11F38" w:rsidP="00854865">
      <w:pPr>
        <w:spacing w:after="0" w:line="240" w:lineRule="auto"/>
      </w:pPr>
      <w:r>
        <w:separator/>
      </w:r>
    </w:p>
  </w:endnote>
  <w:endnote w:type="continuationSeparator" w:id="0">
    <w:p w14:paraId="42218202" w14:textId="77777777" w:rsidR="00B11F38" w:rsidRDefault="00B11F38" w:rsidP="0085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F4D91" w14:textId="77777777" w:rsidR="00543C49" w:rsidRDefault="00543C49" w:rsidP="00543C49">
    <w:pPr>
      <w:pStyle w:val="Pidipagina"/>
      <w:jc w:val="right"/>
      <w:rPr>
        <w:rFonts w:ascii="Times New Roman" w:hAnsi="Times New Roman" w:cs="Times New Roman"/>
        <w:b/>
        <w:color w:val="000000"/>
        <w:u w:val="single"/>
      </w:rPr>
    </w:pPr>
  </w:p>
  <w:p w14:paraId="69CFAE1B" w14:textId="77777777" w:rsidR="00543C49" w:rsidRDefault="00543C49" w:rsidP="00543C49">
    <w:pPr>
      <w:pStyle w:val="Pidipagina"/>
      <w:jc w:val="right"/>
      <w:rPr>
        <w:rFonts w:ascii="Times New Roman" w:hAnsi="Times New Roman" w:cs="Times New Roman"/>
        <w:b/>
        <w:color w:val="000000"/>
        <w:u w:val="single"/>
      </w:rPr>
    </w:pPr>
  </w:p>
  <w:p w14:paraId="5F573A84" w14:textId="699C055E" w:rsidR="00543C49" w:rsidRPr="00FE205E" w:rsidRDefault="00543C49" w:rsidP="00543C49">
    <w:pPr>
      <w:pStyle w:val="Pidipagina"/>
      <w:jc w:val="right"/>
      <w:rPr>
        <w:rFonts w:ascii="Times New Roman" w:hAnsi="Times New Roman" w:cs="Times New Roman"/>
        <w:u w:val="single"/>
      </w:rPr>
    </w:pPr>
    <w:r w:rsidRPr="00FE205E">
      <w:rPr>
        <w:rFonts w:ascii="Times New Roman" w:hAnsi="Times New Roman" w:cs="Times New Roman"/>
        <w:b/>
        <w:color w:val="000000"/>
        <w:u w:val="single"/>
      </w:rPr>
      <w:t>FDJ_</w:t>
    </w:r>
    <w:r w:rsidR="00EC383E">
      <w:rPr>
        <w:rFonts w:ascii="Times New Roman" w:hAnsi="Times New Roman" w:cs="Times New Roman"/>
        <w:b/>
        <w:color w:val="000000"/>
        <w:u w:val="single"/>
      </w:rPr>
      <w:t>FINANZIAMENTO</w:t>
    </w:r>
    <w:r w:rsidRPr="00FE205E">
      <w:rPr>
        <w:rFonts w:ascii="Times New Roman" w:hAnsi="Times New Roman" w:cs="Times New Roman"/>
        <w:b/>
        <w:color w:val="000000"/>
        <w:u w:val="single"/>
      </w:rPr>
      <w:t>_</w:t>
    </w:r>
    <w:r w:rsidR="00650E63" w:rsidRPr="00FE205E">
      <w:rPr>
        <w:rFonts w:ascii="Times New Roman" w:hAnsi="Times New Roman" w:cs="Times New Roman"/>
        <w:b/>
        <w:color w:val="000000"/>
        <w:u w:val="single"/>
      </w:rPr>
      <w:t>181</w:t>
    </w:r>
    <w:r w:rsidRPr="00FE205E">
      <w:rPr>
        <w:rFonts w:ascii="Times New Roman" w:hAnsi="Times New Roman" w:cs="Times New Roman"/>
        <w:b/>
        <w:color w:val="000000"/>
        <w:u w:val="single"/>
      </w:rPr>
      <w:t>_V_01</w:t>
    </w:r>
  </w:p>
  <w:p w14:paraId="306CCBB2" w14:textId="77777777" w:rsidR="00543C49" w:rsidRDefault="00543C4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6EFF" w14:textId="77777777" w:rsidR="00B11F38" w:rsidRDefault="00B11F38" w:rsidP="00854865">
      <w:pPr>
        <w:spacing w:after="0" w:line="240" w:lineRule="auto"/>
      </w:pPr>
      <w:r>
        <w:separator/>
      </w:r>
    </w:p>
  </w:footnote>
  <w:footnote w:type="continuationSeparator" w:id="0">
    <w:p w14:paraId="7B64ACA1" w14:textId="77777777" w:rsidR="00B11F38" w:rsidRDefault="00B11F38" w:rsidP="008548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5CC176"/>
    <w:lvl w:ilvl="0">
      <w:numFmt w:val="decimal"/>
      <w:lvlText w:val="*"/>
      <w:lvlJc w:val="left"/>
    </w:lvl>
  </w:abstractNum>
  <w:abstractNum w:abstractNumId="1">
    <w:nsid w:val="04A26473"/>
    <w:multiLevelType w:val="hybridMultilevel"/>
    <w:tmpl w:val="D4B49112"/>
    <w:lvl w:ilvl="0" w:tplc="7F2C2D2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2A0F57"/>
    <w:multiLevelType w:val="hybridMultilevel"/>
    <w:tmpl w:val="A81E0B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E76E38"/>
    <w:multiLevelType w:val="hybridMultilevel"/>
    <w:tmpl w:val="0C48A2FA"/>
    <w:lvl w:ilvl="0" w:tplc="FC141908">
      <w:start w:val="1"/>
      <w:numFmt w:val="lowerLetter"/>
      <w:lvlText w:val="%1)"/>
      <w:lvlJc w:val="left"/>
      <w:pPr>
        <w:ind w:left="720" w:hanging="360"/>
      </w:pPr>
      <w:rPr>
        <w:rFonts w:ascii="Times New Roman" w:eastAsiaTheme="minorHAnsi" w:hAnsi="Times New Roman"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6C7EF3"/>
    <w:multiLevelType w:val="hybridMultilevel"/>
    <w:tmpl w:val="69207E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CC3C2E"/>
    <w:multiLevelType w:val="hybridMultilevel"/>
    <w:tmpl w:val="312E35B8"/>
    <w:lvl w:ilvl="0" w:tplc="5DA880DA">
      <w:start w:val="1"/>
      <w:numFmt w:val="upperLetter"/>
      <w:lvlText w:val="(%1)"/>
      <w:lvlJc w:val="left"/>
      <w:pPr>
        <w:ind w:left="1707" w:hanging="855"/>
      </w:pPr>
      <w:rPr>
        <w:rFonts w:ascii="Times New Roman" w:hAnsi="Times New Roman" w:cs="Times New Roman"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B73927"/>
    <w:multiLevelType w:val="hybridMultilevel"/>
    <w:tmpl w:val="0EAADB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206968"/>
    <w:multiLevelType w:val="hybridMultilevel"/>
    <w:tmpl w:val="BAD077C8"/>
    <w:lvl w:ilvl="0" w:tplc="013EEC2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B29304F"/>
    <w:multiLevelType w:val="hybridMultilevel"/>
    <w:tmpl w:val="9B768AB4"/>
    <w:lvl w:ilvl="0" w:tplc="527A97E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BD07CF6"/>
    <w:multiLevelType w:val="hybridMultilevel"/>
    <w:tmpl w:val="8426315C"/>
    <w:lvl w:ilvl="0" w:tplc="C148A322">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3382625"/>
    <w:multiLevelType w:val="hybridMultilevel"/>
    <w:tmpl w:val="A836B5D6"/>
    <w:lvl w:ilvl="0" w:tplc="FC3882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A6203B1"/>
    <w:multiLevelType w:val="hybridMultilevel"/>
    <w:tmpl w:val="9E2C909E"/>
    <w:lvl w:ilvl="0" w:tplc="04100017">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66F5989"/>
    <w:multiLevelType w:val="hybridMultilevel"/>
    <w:tmpl w:val="67C6820E"/>
    <w:lvl w:ilvl="0" w:tplc="04100017">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E2D4BAA"/>
    <w:multiLevelType w:val="hybridMultilevel"/>
    <w:tmpl w:val="4F0297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 w:numId="5">
    <w:abstractNumId w:val="13"/>
  </w:num>
  <w:num w:numId="6">
    <w:abstractNumId w:val="11"/>
  </w:num>
  <w:num w:numId="7">
    <w:abstractNumId w:val="12"/>
  </w:num>
  <w:num w:numId="8">
    <w:abstractNumId w:val="7"/>
  </w:num>
  <w:num w:numId="9">
    <w:abstractNumId w:val="9"/>
  </w:num>
  <w:num w:numId="10">
    <w:abstractNumId w:val="3"/>
  </w:num>
  <w:num w:numId="11">
    <w:abstractNumId w:val="10"/>
  </w:num>
  <w:num w:numId="12">
    <w:abstractNumId w:val="8"/>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AA"/>
    <w:rsid w:val="000118C5"/>
    <w:rsid w:val="00034258"/>
    <w:rsid w:val="00047714"/>
    <w:rsid w:val="000608DF"/>
    <w:rsid w:val="00090D6E"/>
    <w:rsid w:val="00096B44"/>
    <w:rsid w:val="00097EF4"/>
    <w:rsid w:val="000A7711"/>
    <w:rsid w:val="000A7FB5"/>
    <w:rsid w:val="000B3D06"/>
    <w:rsid w:val="000C1AF0"/>
    <w:rsid w:val="000C346D"/>
    <w:rsid w:val="000C360B"/>
    <w:rsid w:val="000C540A"/>
    <w:rsid w:val="000D0EA5"/>
    <w:rsid w:val="000E1780"/>
    <w:rsid w:val="000E3BC9"/>
    <w:rsid w:val="000F4700"/>
    <w:rsid w:val="000F7622"/>
    <w:rsid w:val="000F7AA7"/>
    <w:rsid w:val="00105DEA"/>
    <w:rsid w:val="00120867"/>
    <w:rsid w:val="00124C7F"/>
    <w:rsid w:val="001547C2"/>
    <w:rsid w:val="0015579A"/>
    <w:rsid w:val="00171AC6"/>
    <w:rsid w:val="00176F93"/>
    <w:rsid w:val="001A0050"/>
    <w:rsid w:val="001E01B8"/>
    <w:rsid w:val="001E4B08"/>
    <w:rsid w:val="001F0C7E"/>
    <w:rsid w:val="001F3342"/>
    <w:rsid w:val="001F423A"/>
    <w:rsid w:val="00223139"/>
    <w:rsid w:val="002334E6"/>
    <w:rsid w:val="00241997"/>
    <w:rsid w:val="00245416"/>
    <w:rsid w:val="0025269F"/>
    <w:rsid w:val="0025310E"/>
    <w:rsid w:val="00253C4C"/>
    <w:rsid w:val="00261885"/>
    <w:rsid w:val="0026207E"/>
    <w:rsid w:val="00264BFD"/>
    <w:rsid w:val="00270561"/>
    <w:rsid w:val="00277055"/>
    <w:rsid w:val="0027787C"/>
    <w:rsid w:val="002A6FBB"/>
    <w:rsid w:val="002B2A16"/>
    <w:rsid w:val="002C09B5"/>
    <w:rsid w:val="002C1DFF"/>
    <w:rsid w:val="002C6966"/>
    <w:rsid w:val="002C6C41"/>
    <w:rsid w:val="002C73FA"/>
    <w:rsid w:val="002D68CD"/>
    <w:rsid w:val="002E7D8E"/>
    <w:rsid w:val="002F0899"/>
    <w:rsid w:val="002F3331"/>
    <w:rsid w:val="002F61D3"/>
    <w:rsid w:val="00305E9B"/>
    <w:rsid w:val="003078DB"/>
    <w:rsid w:val="00316B12"/>
    <w:rsid w:val="00317A0F"/>
    <w:rsid w:val="00327EB4"/>
    <w:rsid w:val="003304E9"/>
    <w:rsid w:val="00330F27"/>
    <w:rsid w:val="00331866"/>
    <w:rsid w:val="00333371"/>
    <w:rsid w:val="00342A29"/>
    <w:rsid w:val="00345FAC"/>
    <w:rsid w:val="00350B30"/>
    <w:rsid w:val="00350F33"/>
    <w:rsid w:val="00356B79"/>
    <w:rsid w:val="0036250A"/>
    <w:rsid w:val="00365B3C"/>
    <w:rsid w:val="00370E13"/>
    <w:rsid w:val="00373C06"/>
    <w:rsid w:val="0038121F"/>
    <w:rsid w:val="00387628"/>
    <w:rsid w:val="00397D83"/>
    <w:rsid w:val="003B2907"/>
    <w:rsid w:val="003C48C4"/>
    <w:rsid w:val="003C4BBF"/>
    <w:rsid w:val="003D196B"/>
    <w:rsid w:val="003D7F5A"/>
    <w:rsid w:val="003E0C95"/>
    <w:rsid w:val="003E4E16"/>
    <w:rsid w:val="003F2EF6"/>
    <w:rsid w:val="00401655"/>
    <w:rsid w:val="00410DEF"/>
    <w:rsid w:val="0041214C"/>
    <w:rsid w:val="00412DDA"/>
    <w:rsid w:val="00415FA8"/>
    <w:rsid w:val="0042248E"/>
    <w:rsid w:val="0042482F"/>
    <w:rsid w:val="00426400"/>
    <w:rsid w:val="00433E6D"/>
    <w:rsid w:val="00436042"/>
    <w:rsid w:val="00444819"/>
    <w:rsid w:val="00454874"/>
    <w:rsid w:val="004669CA"/>
    <w:rsid w:val="004768FD"/>
    <w:rsid w:val="0048576D"/>
    <w:rsid w:val="00486154"/>
    <w:rsid w:val="00493769"/>
    <w:rsid w:val="004947D9"/>
    <w:rsid w:val="004961CB"/>
    <w:rsid w:val="00496A1C"/>
    <w:rsid w:val="004A0F6E"/>
    <w:rsid w:val="004A7A56"/>
    <w:rsid w:val="004B1EE0"/>
    <w:rsid w:val="004B6090"/>
    <w:rsid w:val="004B6C09"/>
    <w:rsid w:val="004C3A9E"/>
    <w:rsid w:val="004C54CA"/>
    <w:rsid w:val="004D7A80"/>
    <w:rsid w:val="004E5F9E"/>
    <w:rsid w:val="004F12E8"/>
    <w:rsid w:val="004F267D"/>
    <w:rsid w:val="004F284E"/>
    <w:rsid w:val="00507091"/>
    <w:rsid w:val="005110BA"/>
    <w:rsid w:val="00515710"/>
    <w:rsid w:val="00521696"/>
    <w:rsid w:val="00526C7A"/>
    <w:rsid w:val="00541E80"/>
    <w:rsid w:val="005430BE"/>
    <w:rsid w:val="00543C49"/>
    <w:rsid w:val="00560D73"/>
    <w:rsid w:val="00562D56"/>
    <w:rsid w:val="00563328"/>
    <w:rsid w:val="00563A35"/>
    <w:rsid w:val="00577222"/>
    <w:rsid w:val="00585AC6"/>
    <w:rsid w:val="005863AA"/>
    <w:rsid w:val="005A0634"/>
    <w:rsid w:val="005A4958"/>
    <w:rsid w:val="005B3609"/>
    <w:rsid w:val="005C3FAF"/>
    <w:rsid w:val="005C55A0"/>
    <w:rsid w:val="005D220E"/>
    <w:rsid w:val="005D53AA"/>
    <w:rsid w:val="005D6D61"/>
    <w:rsid w:val="005D7A1D"/>
    <w:rsid w:val="00613342"/>
    <w:rsid w:val="00613DA9"/>
    <w:rsid w:val="00617C94"/>
    <w:rsid w:val="0062107C"/>
    <w:rsid w:val="00624144"/>
    <w:rsid w:val="006323D0"/>
    <w:rsid w:val="00636B98"/>
    <w:rsid w:val="00650E63"/>
    <w:rsid w:val="0065309E"/>
    <w:rsid w:val="00654A94"/>
    <w:rsid w:val="006624A7"/>
    <w:rsid w:val="00662993"/>
    <w:rsid w:val="0068559B"/>
    <w:rsid w:val="006955DA"/>
    <w:rsid w:val="006C14FE"/>
    <w:rsid w:val="006C53D4"/>
    <w:rsid w:val="006D3B84"/>
    <w:rsid w:val="006E1051"/>
    <w:rsid w:val="006E142E"/>
    <w:rsid w:val="006E536E"/>
    <w:rsid w:val="006E6B88"/>
    <w:rsid w:val="00702CF8"/>
    <w:rsid w:val="00703AAD"/>
    <w:rsid w:val="0070708E"/>
    <w:rsid w:val="00710B2A"/>
    <w:rsid w:val="00721EE3"/>
    <w:rsid w:val="00726F44"/>
    <w:rsid w:val="0074434E"/>
    <w:rsid w:val="00746DA9"/>
    <w:rsid w:val="00760F91"/>
    <w:rsid w:val="00770C69"/>
    <w:rsid w:val="00772CA6"/>
    <w:rsid w:val="007952B8"/>
    <w:rsid w:val="007A47D4"/>
    <w:rsid w:val="007D0A99"/>
    <w:rsid w:val="007D1163"/>
    <w:rsid w:val="007D30D2"/>
    <w:rsid w:val="007E4EDC"/>
    <w:rsid w:val="007E7FDA"/>
    <w:rsid w:val="007F44CA"/>
    <w:rsid w:val="007F720F"/>
    <w:rsid w:val="00805C36"/>
    <w:rsid w:val="00812FB6"/>
    <w:rsid w:val="008172C3"/>
    <w:rsid w:val="00817832"/>
    <w:rsid w:val="008337AA"/>
    <w:rsid w:val="008446C9"/>
    <w:rsid w:val="008509CB"/>
    <w:rsid w:val="008543AE"/>
    <w:rsid w:val="00854865"/>
    <w:rsid w:val="00867707"/>
    <w:rsid w:val="0087072C"/>
    <w:rsid w:val="008742EA"/>
    <w:rsid w:val="008914C8"/>
    <w:rsid w:val="008959D4"/>
    <w:rsid w:val="008A5F73"/>
    <w:rsid w:val="008B2291"/>
    <w:rsid w:val="008B4EA7"/>
    <w:rsid w:val="008B6379"/>
    <w:rsid w:val="008C29A0"/>
    <w:rsid w:val="008C5E3F"/>
    <w:rsid w:val="008D11EC"/>
    <w:rsid w:val="008D22A3"/>
    <w:rsid w:val="008D7E66"/>
    <w:rsid w:val="008E01DA"/>
    <w:rsid w:val="008E045F"/>
    <w:rsid w:val="008E4AB4"/>
    <w:rsid w:val="008F41F1"/>
    <w:rsid w:val="008F4B96"/>
    <w:rsid w:val="00901D80"/>
    <w:rsid w:val="00915B20"/>
    <w:rsid w:val="0091724E"/>
    <w:rsid w:val="0092759D"/>
    <w:rsid w:val="009357E9"/>
    <w:rsid w:val="00936DD8"/>
    <w:rsid w:val="009412D9"/>
    <w:rsid w:val="0094191D"/>
    <w:rsid w:val="00942E02"/>
    <w:rsid w:val="00955A03"/>
    <w:rsid w:val="009631CC"/>
    <w:rsid w:val="00976601"/>
    <w:rsid w:val="009771AA"/>
    <w:rsid w:val="00977D4C"/>
    <w:rsid w:val="00980140"/>
    <w:rsid w:val="00980785"/>
    <w:rsid w:val="00984AA4"/>
    <w:rsid w:val="00993417"/>
    <w:rsid w:val="009A0E6F"/>
    <w:rsid w:val="009A3A39"/>
    <w:rsid w:val="009A3AD5"/>
    <w:rsid w:val="009B14E4"/>
    <w:rsid w:val="009C02B2"/>
    <w:rsid w:val="009C267F"/>
    <w:rsid w:val="009E3CFE"/>
    <w:rsid w:val="009F544B"/>
    <w:rsid w:val="00A0191E"/>
    <w:rsid w:val="00A0737A"/>
    <w:rsid w:val="00A10C1A"/>
    <w:rsid w:val="00A10F6F"/>
    <w:rsid w:val="00A1238C"/>
    <w:rsid w:val="00A174E1"/>
    <w:rsid w:val="00A20642"/>
    <w:rsid w:val="00A422DB"/>
    <w:rsid w:val="00A45876"/>
    <w:rsid w:val="00A73A3A"/>
    <w:rsid w:val="00A73F4D"/>
    <w:rsid w:val="00A809D7"/>
    <w:rsid w:val="00A93D2A"/>
    <w:rsid w:val="00AA3CD9"/>
    <w:rsid w:val="00AA49B8"/>
    <w:rsid w:val="00AB772D"/>
    <w:rsid w:val="00AC0F6D"/>
    <w:rsid w:val="00AC1AF8"/>
    <w:rsid w:val="00AC5BE2"/>
    <w:rsid w:val="00AC7E9A"/>
    <w:rsid w:val="00AE18D1"/>
    <w:rsid w:val="00AE449F"/>
    <w:rsid w:val="00AE617F"/>
    <w:rsid w:val="00AF17A4"/>
    <w:rsid w:val="00AF2009"/>
    <w:rsid w:val="00B11F38"/>
    <w:rsid w:val="00B300E3"/>
    <w:rsid w:val="00B33DEC"/>
    <w:rsid w:val="00B34812"/>
    <w:rsid w:val="00B34FC6"/>
    <w:rsid w:val="00B43B52"/>
    <w:rsid w:val="00B44E71"/>
    <w:rsid w:val="00B72CAC"/>
    <w:rsid w:val="00B73D1C"/>
    <w:rsid w:val="00B75973"/>
    <w:rsid w:val="00B75F94"/>
    <w:rsid w:val="00B80AC3"/>
    <w:rsid w:val="00B8504E"/>
    <w:rsid w:val="00B91AB6"/>
    <w:rsid w:val="00BB5967"/>
    <w:rsid w:val="00BB5B51"/>
    <w:rsid w:val="00BC609B"/>
    <w:rsid w:val="00BD247F"/>
    <w:rsid w:val="00BE22C2"/>
    <w:rsid w:val="00BF2110"/>
    <w:rsid w:val="00C0391E"/>
    <w:rsid w:val="00C14644"/>
    <w:rsid w:val="00C33E2C"/>
    <w:rsid w:val="00C350BC"/>
    <w:rsid w:val="00C53D66"/>
    <w:rsid w:val="00C54B97"/>
    <w:rsid w:val="00C6374B"/>
    <w:rsid w:val="00C67CD4"/>
    <w:rsid w:val="00C868FC"/>
    <w:rsid w:val="00C876AF"/>
    <w:rsid w:val="00C924EB"/>
    <w:rsid w:val="00C9457F"/>
    <w:rsid w:val="00CA33BA"/>
    <w:rsid w:val="00CD0B4B"/>
    <w:rsid w:val="00CD4093"/>
    <w:rsid w:val="00CE0AB6"/>
    <w:rsid w:val="00CE0C8C"/>
    <w:rsid w:val="00CE19D0"/>
    <w:rsid w:val="00CE1E66"/>
    <w:rsid w:val="00CF2F11"/>
    <w:rsid w:val="00D010D0"/>
    <w:rsid w:val="00D11E3B"/>
    <w:rsid w:val="00D12D2C"/>
    <w:rsid w:val="00D20EA6"/>
    <w:rsid w:val="00D34F29"/>
    <w:rsid w:val="00D35F89"/>
    <w:rsid w:val="00D37651"/>
    <w:rsid w:val="00D54015"/>
    <w:rsid w:val="00D540FA"/>
    <w:rsid w:val="00D605AA"/>
    <w:rsid w:val="00D60CDE"/>
    <w:rsid w:val="00D640DC"/>
    <w:rsid w:val="00D64C50"/>
    <w:rsid w:val="00D6513C"/>
    <w:rsid w:val="00D73F7D"/>
    <w:rsid w:val="00D75BFA"/>
    <w:rsid w:val="00D80991"/>
    <w:rsid w:val="00D96206"/>
    <w:rsid w:val="00DA48D1"/>
    <w:rsid w:val="00DA55C2"/>
    <w:rsid w:val="00DA6E89"/>
    <w:rsid w:val="00DA7FD4"/>
    <w:rsid w:val="00DC0984"/>
    <w:rsid w:val="00DC2E35"/>
    <w:rsid w:val="00DC6BDF"/>
    <w:rsid w:val="00DD274E"/>
    <w:rsid w:val="00DE4523"/>
    <w:rsid w:val="00E03580"/>
    <w:rsid w:val="00E1751C"/>
    <w:rsid w:val="00E17DD3"/>
    <w:rsid w:val="00E20529"/>
    <w:rsid w:val="00E22839"/>
    <w:rsid w:val="00E6354B"/>
    <w:rsid w:val="00E70EAE"/>
    <w:rsid w:val="00E83C2E"/>
    <w:rsid w:val="00E93C11"/>
    <w:rsid w:val="00EA356E"/>
    <w:rsid w:val="00EA4F3A"/>
    <w:rsid w:val="00EA53C5"/>
    <w:rsid w:val="00EB3EB5"/>
    <w:rsid w:val="00EC30C6"/>
    <w:rsid w:val="00EC383E"/>
    <w:rsid w:val="00F03D66"/>
    <w:rsid w:val="00F10DBD"/>
    <w:rsid w:val="00F50230"/>
    <w:rsid w:val="00F64BF5"/>
    <w:rsid w:val="00F70537"/>
    <w:rsid w:val="00F7271C"/>
    <w:rsid w:val="00F809C9"/>
    <w:rsid w:val="00FD22E4"/>
    <w:rsid w:val="00FD66A7"/>
    <w:rsid w:val="00FD7B4E"/>
    <w:rsid w:val="00FE205E"/>
    <w:rsid w:val="00FE72F5"/>
    <w:rsid w:val="00FF1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71AA"/>
    <w:pPr>
      <w:ind w:left="720"/>
      <w:contextualSpacing/>
    </w:pPr>
  </w:style>
  <w:style w:type="character" w:styleId="Rimandocommento">
    <w:name w:val="annotation reference"/>
    <w:basedOn w:val="Carpredefinitoparagrafo"/>
    <w:unhideWhenUsed/>
    <w:rsid w:val="005C55A0"/>
    <w:rPr>
      <w:sz w:val="16"/>
      <w:szCs w:val="16"/>
    </w:rPr>
  </w:style>
  <w:style w:type="paragraph" w:styleId="Testocommento">
    <w:name w:val="annotation text"/>
    <w:basedOn w:val="Normale"/>
    <w:link w:val="TestocommentoCarattere"/>
    <w:unhideWhenUsed/>
    <w:rsid w:val="005C55A0"/>
    <w:pPr>
      <w:spacing w:line="240" w:lineRule="auto"/>
    </w:pPr>
    <w:rPr>
      <w:sz w:val="20"/>
      <w:szCs w:val="20"/>
    </w:rPr>
  </w:style>
  <w:style w:type="character" w:customStyle="1" w:styleId="TestocommentoCarattere">
    <w:name w:val="Testo commento Carattere"/>
    <w:basedOn w:val="Carpredefinitoparagrafo"/>
    <w:link w:val="Testocommento"/>
    <w:rsid w:val="005C55A0"/>
    <w:rPr>
      <w:sz w:val="20"/>
      <w:szCs w:val="20"/>
    </w:rPr>
  </w:style>
  <w:style w:type="paragraph" w:styleId="Soggettocommento">
    <w:name w:val="annotation subject"/>
    <w:basedOn w:val="Testocommento"/>
    <w:next w:val="Testocommento"/>
    <w:link w:val="SoggettocommentoCarattere"/>
    <w:uiPriority w:val="99"/>
    <w:semiHidden/>
    <w:unhideWhenUsed/>
    <w:rsid w:val="005C55A0"/>
    <w:rPr>
      <w:b/>
      <w:bCs/>
    </w:rPr>
  </w:style>
  <w:style w:type="character" w:customStyle="1" w:styleId="SoggettocommentoCarattere">
    <w:name w:val="Soggetto commento Carattere"/>
    <w:basedOn w:val="TestocommentoCarattere"/>
    <w:link w:val="Soggettocommento"/>
    <w:uiPriority w:val="99"/>
    <w:semiHidden/>
    <w:rsid w:val="005C55A0"/>
    <w:rPr>
      <w:b/>
      <w:bCs/>
      <w:sz w:val="20"/>
      <w:szCs w:val="20"/>
    </w:rPr>
  </w:style>
  <w:style w:type="paragraph" w:styleId="Testofumetto">
    <w:name w:val="Balloon Text"/>
    <w:basedOn w:val="Normale"/>
    <w:link w:val="TestofumettoCarattere"/>
    <w:uiPriority w:val="99"/>
    <w:semiHidden/>
    <w:unhideWhenUsed/>
    <w:rsid w:val="005C55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5A0"/>
    <w:rPr>
      <w:rFonts w:ascii="Tahoma" w:hAnsi="Tahoma" w:cs="Tahoma"/>
      <w:sz w:val="16"/>
      <w:szCs w:val="16"/>
    </w:rPr>
  </w:style>
  <w:style w:type="paragraph" w:styleId="Intestazione">
    <w:name w:val="header"/>
    <w:basedOn w:val="Normale"/>
    <w:link w:val="IntestazioneCarattere"/>
    <w:uiPriority w:val="99"/>
    <w:unhideWhenUsed/>
    <w:rsid w:val="008548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4865"/>
  </w:style>
  <w:style w:type="paragraph" w:styleId="Pidipagina">
    <w:name w:val="footer"/>
    <w:basedOn w:val="Normale"/>
    <w:link w:val="PidipaginaCarattere"/>
    <w:uiPriority w:val="99"/>
    <w:unhideWhenUsed/>
    <w:rsid w:val="008548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4865"/>
  </w:style>
  <w:style w:type="paragraph" w:styleId="Corpodeltesto3">
    <w:name w:val="Body Text 3"/>
    <w:basedOn w:val="Normale"/>
    <w:link w:val="Corpodeltesto3Carattere"/>
    <w:rsid w:val="00817832"/>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817832"/>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3304E9"/>
    <w:pPr>
      <w:spacing w:after="120" w:line="480" w:lineRule="auto"/>
    </w:pPr>
  </w:style>
  <w:style w:type="character" w:customStyle="1" w:styleId="Corpodeltesto2Carattere">
    <w:name w:val="Corpo del testo 2 Carattere"/>
    <w:basedOn w:val="Carpredefinitoparagrafo"/>
    <w:link w:val="Corpodeltesto2"/>
    <w:uiPriority w:val="99"/>
    <w:semiHidden/>
    <w:rsid w:val="003304E9"/>
  </w:style>
  <w:style w:type="paragraph" w:styleId="Revisione">
    <w:name w:val="Revision"/>
    <w:hidden/>
    <w:uiPriority w:val="99"/>
    <w:semiHidden/>
    <w:rsid w:val="00D64C50"/>
    <w:pPr>
      <w:spacing w:after="0" w:line="240" w:lineRule="auto"/>
    </w:pPr>
  </w:style>
  <w:style w:type="character" w:styleId="Testosegnaposto">
    <w:name w:val="Placeholder Text"/>
    <w:basedOn w:val="Carpredefinitoparagrafo"/>
    <w:uiPriority w:val="99"/>
    <w:semiHidden/>
    <w:rsid w:val="00A10C1A"/>
    <w:rPr>
      <w:color w:val="808080"/>
    </w:rPr>
  </w:style>
  <w:style w:type="character" w:styleId="Collegamentoipertestuale">
    <w:name w:val="Hyperlink"/>
    <w:rsid w:val="00410D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71AA"/>
    <w:pPr>
      <w:ind w:left="720"/>
      <w:contextualSpacing/>
    </w:pPr>
  </w:style>
  <w:style w:type="character" w:styleId="Rimandocommento">
    <w:name w:val="annotation reference"/>
    <w:basedOn w:val="Carpredefinitoparagrafo"/>
    <w:unhideWhenUsed/>
    <w:rsid w:val="005C55A0"/>
    <w:rPr>
      <w:sz w:val="16"/>
      <w:szCs w:val="16"/>
    </w:rPr>
  </w:style>
  <w:style w:type="paragraph" w:styleId="Testocommento">
    <w:name w:val="annotation text"/>
    <w:basedOn w:val="Normale"/>
    <w:link w:val="TestocommentoCarattere"/>
    <w:unhideWhenUsed/>
    <w:rsid w:val="005C55A0"/>
    <w:pPr>
      <w:spacing w:line="240" w:lineRule="auto"/>
    </w:pPr>
    <w:rPr>
      <w:sz w:val="20"/>
      <w:szCs w:val="20"/>
    </w:rPr>
  </w:style>
  <w:style w:type="character" w:customStyle="1" w:styleId="TestocommentoCarattere">
    <w:name w:val="Testo commento Carattere"/>
    <w:basedOn w:val="Carpredefinitoparagrafo"/>
    <w:link w:val="Testocommento"/>
    <w:rsid w:val="005C55A0"/>
    <w:rPr>
      <w:sz w:val="20"/>
      <w:szCs w:val="20"/>
    </w:rPr>
  </w:style>
  <w:style w:type="paragraph" w:styleId="Soggettocommento">
    <w:name w:val="annotation subject"/>
    <w:basedOn w:val="Testocommento"/>
    <w:next w:val="Testocommento"/>
    <w:link w:val="SoggettocommentoCarattere"/>
    <w:uiPriority w:val="99"/>
    <w:semiHidden/>
    <w:unhideWhenUsed/>
    <w:rsid w:val="005C55A0"/>
    <w:rPr>
      <w:b/>
      <w:bCs/>
    </w:rPr>
  </w:style>
  <w:style w:type="character" w:customStyle="1" w:styleId="SoggettocommentoCarattere">
    <w:name w:val="Soggetto commento Carattere"/>
    <w:basedOn w:val="TestocommentoCarattere"/>
    <w:link w:val="Soggettocommento"/>
    <w:uiPriority w:val="99"/>
    <w:semiHidden/>
    <w:rsid w:val="005C55A0"/>
    <w:rPr>
      <w:b/>
      <w:bCs/>
      <w:sz w:val="20"/>
      <w:szCs w:val="20"/>
    </w:rPr>
  </w:style>
  <w:style w:type="paragraph" w:styleId="Testofumetto">
    <w:name w:val="Balloon Text"/>
    <w:basedOn w:val="Normale"/>
    <w:link w:val="TestofumettoCarattere"/>
    <w:uiPriority w:val="99"/>
    <w:semiHidden/>
    <w:unhideWhenUsed/>
    <w:rsid w:val="005C55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5A0"/>
    <w:rPr>
      <w:rFonts w:ascii="Tahoma" w:hAnsi="Tahoma" w:cs="Tahoma"/>
      <w:sz w:val="16"/>
      <w:szCs w:val="16"/>
    </w:rPr>
  </w:style>
  <w:style w:type="paragraph" w:styleId="Intestazione">
    <w:name w:val="header"/>
    <w:basedOn w:val="Normale"/>
    <w:link w:val="IntestazioneCarattere"/>
    <w:uiPriority w:val="99"/>
    <w:unhideWhenUsed/>
    <w:rsid w:val="008548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4865"/>
  </w:style>
  <w:style w:type="paragraph" w:styleId="Pidipagina">
    <w:name w:val="footer"/>
    <w:basedOn w:val="Normale"/>
    <w:link w:val="PidipaginaCarattere"/>
    <w:uiPriority w:val="99"/>
    <w:unhideWhenUsed/>
    <w:rsid w:val="008548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4865"/>
  </w:style>
  <w:style w:type="paragraph" w:styleId="Corpodeltesto3">
    <w:name w:val="Body Text 3"/>
    <w:basedOn w:val="Normale"/>
    <w:link w:val="Corpodeltesto3Carattere"/>
    <w:rsid w:val="00817832"/>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817832"/>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3304E9"/>
    <w:pPr>
      <w:spacing w:after="120" w:line="480" w:lineRule="auto"/>
    </w:pPr>
  </w:style>
  <w:style w:type="character" w:customStyle="1" w:styleId="Corpodeltesto2Carattere">
    <w:name w:val="Corpo del testo 2 Carattere"/>
    <w:basedOn w:val="Carpredefinitoparagrafo"/>
    <w:link w:val="Corpodeltesto2"/>
    <w:uiPriority w:val="99"/>
    <w:semiHidden/>
    <w:rsid w:val="003304E9"/>
  </w:style>
  <w:style w:type="paragraph" w:styleId="Revisione">
    <w:name w:val="Revision"/>
    <w:hidden/>
    <w:uiPriority w:val="99"/>
    <w:semiHidden/>
    <w:rsid w:val="00D64C50"/>
    <w:pPr>
      <w:spacing w:after="0" w:line="240" w:lineRule="auto"/>
    </w:pPr>
  </w:style>
  <w:style w:type="character" w:styleId="Testosegnaposto">
    <w:name w:val="Placeholder Text"/>
    <w:basedOn w:val="Carpredefinitoparagrafo"/>
    <w:uiPriority w:val="99"/>
    <w:semiHidden/>
    <w:rsid w:val="00A10C1A"/>
    <w:rPr>
      <w:color w:val="808080"/>
    </w:rPr>
  </w:style>
  <w:style w:type="character" w:styleId="Collegamentoipertestuale">
    <w:name w:val="Hyperlink"/>
    <w:rsid w:val="00410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5036-6440-45B3-AA3E-D2266600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11472</Characters>
  <Application>Microsoft Office Word</Application>
  <DocSecurity>4</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CHIARENZA</dc:creator>
  <cp:lastModifiedBy>Polito Gian Mauro</cp:lastModifiedBy>
  <cp:revision>2</cp:revision>
  <cp:lastPrinted>2017-04-12T14:38:00Z</cp:lastPrinted>
  <dcterms:created xsi:type="dcterms:W3CDTF">2017-05-02T12:21:00Z</dcterms:created>
  <dcterms:modified xsi:type="dcterms:W3CDTF">2017-05-02T12:21:00Z</dcterms:modified>
</cp:coreProperties>
</file>