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23460" w14:textId="77777777" w:rsidR="00A53372" w:rsidRDefault="00A53372" w:rsidP="00B50271">
      <w:pPr>
        <w:pStyle w:val="Corpotesto"/>
        <w:spacing w:before="11"/>
        <w:rPr>
          <w:sz w:val="32"/>
        </w:rPr>
      </w:pPr>
    </w:p>
    <w:p w14:paraId="75B00330" w14:textId="6FAC625C" w:rsidR="00A53372" w:rsidRPr="00FB5B31" w:rsidRDefault="00FB5B31" w:rsidP="00B50271">
      <w:pPr>
        <w:ind w:left="1268" w:right="1286"/>
        <w:jc w:val="center"/>
        <w:rPr>
          <w:b/>
          <w:caps/>
          <w:sz w:val="24"/>
        </w:rPr>
      </w:pPr>
      <w:r w:rsidRPr="00FB5B31">
        <w:rPr>
          <w:b/>
          <w:caps/>
          <w:sz w:val="24"/>
        </w:rPr>
        <w:t>Dichiarazione sui requisiti soggettivi di ammissibilità e sul rispetto degli obblighi e impegni</w:t>
      </w:r>
    </w:p>
    <w:p w14:paraId="7C77511A" w14:textId="77777777" w:rsidR="00A53372" w:rsidRDefault="00A53372" w:rsidP="00B50271">
      <w:pPr>
        <w:pStyle w:val="Corpotesto"/>
        <w:spacing w:before="6"/>
        <w:rPr>
          <w:b/>
          <w:sz w:val="22"/>
        </w:rPr>
      </w:pPr>
    </w:p>
    <w:p w14:paraId="338E675C" w14:textId="6AEC0D6D" w:rsidR="00A53372" w:rsidRPr="00FB5B31" w:rsidRDefault="0007132C" w:rsidP="001C5492">
      <w:pPr>
        <w:ind w:left="142" w:right="164"/>
        <w:jc w:val="center"/>
        <w:rPr>
          <w:caps/>
          <w:sz w:val="16"/>
        </w:rPr>
      </w:pPr>
      <w:r w:rsidRPr="00FB5B31">
        <w:rPr>
          <w:caps/>
          <w:sz w:val="16"/>
        </w:rPr>
        <w:t>(</w:t>
      </w:r>
      <w:r w:rsidR="00EE7F40" w:rsidRPr="00FB5B31">
        <w:rPr>
          <w:caps/>
          <w:sz w:val="16"/>
        </w:rPr>
        <w:t>ART</w:t>
      </w:r>
      <w:r w:rsidR="00E76813" w:rsidRPr="00FB5B31">
        <w:rPr>
          <w:caps/>
          <w:sz w:val="16"/>
        </w:rPr>
        <w:t>. 3</w:t>
      </w:r>
      <w:r w:rsidR="00FB5B31" w:rsidRPr="00FB5B31">
        <w:rPr>
          <w:caps/>
          <w:sz w:val="16"/>
        </w:rPr>
        <w:t>, comma 3, punti i e ii</w:t>
      </w:r>
      <w:r w:rsidR="00E76813" w:rsidRPr="00FB5B31">
        <w:rPr>
          <w:caps/>
          <w:sz w:val="16"/>
        </w:rPr>
        <w:t xml:space="preserve"> DELL’AVVISO PUBBLICO</w:t>
      </w:r>
      <w:r w:rsidR="001C5492">
        <w:rPr>
          <w:caps/>
          <w:sz w:val="16"/>
        </w:rPr>
        <w:t xml:space="preserve"> del</w:t>
      </w:r>
      <w:r w:rsidR="00F01579">
        <w:rPr>
          <w:caps/>
          <w:sz w:val="16"/>
        </w:rPr>
        <w:t xml:space="preserve"> 21 OTTOBRE 2022</w:t>
      </w:r>
      <w:r w:rsidRPr="00FB5B31">
        <w:rPr>
          <w:caps/>
          <w:sz w:val="16"/>
        </w:rPr>
        <w:t>)</w:t>
      </w:r>
      <w:r w:rsidRPr="00FB5B31">
        <w:rPr>
          <w:caps/>
          <w:spacing w:val="1"/>
          <w:sz w:val="16"/>
        </w:rPr>
        <w:t xml:space="preserve"> </w:t>
      </w:r>
    </w:p>
    <w:p w14:paraId="72416FA4" w14:textId="77777777" w:rsidR="00EA2342" w:rsidRDefault="00EA2342" w:rsidP="001C5492">
      <w:pPr>
        <w:ind w:left="1592" w:right="1613"/>
        <w:jc w:val="center"/>
        <w:rPr>
          <w:sz w:val="18"/>
        </w:rPr>
      </w:pPr>
    </w:p>
    <w:p w14:paraId="5DB6132D" w14:textId="77777777" w:rsidR="00A53372" w:rsidRDefault="00A53372" w:rsidP="00B50271">
      <w:pPr>
        <w:pStyle w:val="Corpotesto"/>
        <w:rPr>
          <w:sz w:val="18"/>
        </w:rPr>
      </w:pPr>
    </w:p>
    <w:p w14:paraId="08CB558E" w14:textId="31E0A4CC" w:rsidR="00E76813" w:rsidRPr="00427D9A" w:rsidRDefault="0007132C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427D9A">
        <w:rPr>
          <w:sz w:val="22"/>
          <w:szCs w:val="22"/>
        </w:rPr>
        <w:t>Il</w:t>
      </w:r>
      <w:r w:rsidR="00A81EDD" w:rsidRPr="00427D9A">
        <w:rPr>
          <w:sz w:val="22"/>
          <w:szCs w:val="22"/>
        </w:rPr>
        <w:t>/La</w:t>
      </w:r>
      <w:r w:rsidRPr="00427D9A">
        <w:rPr>
          <w:sz w:val="22"/>
          <w:szCs w:val="22"/>
        </w:rPr>
        <w:t xml:space="preserve"> sottoscritt</w:t>
      </w:r>
      <w:r w:rsidR="00A81EDD" w:rsidRPr="00427D9A">
        <w:rPr>
          <w:sz w:val="22"/>
          <w:szCs w:val="22"/>
        </w:rPr>
        <w:t>o/a</w:t>
      </w:r>
      <w:r w:rsidR="00E76813" w:rsidRPr="00427D9A">
        <w:rPr>
          <w:sz w:val="22"/>
          <w:szCs w:val="22"/>
        </w:rPr>
        <w:t>……………………………………………………………………………………</w:t>
      </w:r>
      <w:r w:rsidR="00427D9A">
        <w:rPr>
          <w:sz w:val="22"/>
          <w:szCs w:val="22"/>
        </w:rPr>
        <w:t>…………</w:t>
      </w:r>
      <w:proofErr w:type="gramStart"/>
      <w:r w:rsidR="00427D9A">
        <w:rPr>
          <w:sz w:val="22"/>
          <w:szCs w:val="22"/>
        </w:rPr>
        <w:t>…….</w:t>
      </w:r>
      <w:proofErr w:type="gramEnd"/>
      <w:r w:rsidR="00F2419B">
        <w:rPr>
          <w:sz w:val="22"/>
          <w:szCs w:val="22"/>
        </w:rPr>
        <w:t>.</w:t>
      </w:r>
    </w:p>
    <w:p w14:paraId="3F548DAF" w14:textId="198CAAD8" w:rsidR="00C7524E" w:rsidRPr="00427D9A" w:rsidRDefault="00E76813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427D9A">
        <w:rPr>
          <w:sz w:val="22"/>
          <w:szCs w:val="22"/>
        </w:rPr>
        <w:t>in qualità di</w:t>
      </w:r>
      <w:r w:rsidRPr="00427D9A">
        <w:rPr>
          <w:rStyle w:val="Rimandonotaapidipagina"/>
          <w:sz w:val="22"/>
          <w:szCs w:val="22"/>
        </w:rPr>
        <w:footnoteReference w:id="1"/>
      </w:r>
      <w:r w:rsidRPr="00427D9A">
        <w:rPr>
          <w:sz w:val="22"/>
          <w:szCs w:val="22"/>
        </w:rPr>
        <w:t>……………………………………………………………………………………………...…</w:t>
      </w:r>
      <w:r w:rsidR="00427D9A">
        <w:rPr>
          <w:sz w:val="22"/>
          <w:szCs w:val="22"/>
        </w:rPr>
        <w:t>………..</w:t>
      </w:r>
      <w:r w:rsidR="00F2419B">
        <w:rPr>
          <w:sz w:val="22"/>
          <w:szCs w:val="22"/>
        </w:rPr>
        <w:t>.</w:t>
      </w:r>
      <w:r w:rsidRPr="00427D9A">
        <w:rPr>
          <w:sz w:val="22"/>
          <w:szCs w:val="22"/>
        </w:rPr>
        <w:t>.</w:t>
      </w:r>
    </w:p>
    <w:p w14:paraId="78979EAA" w14:textId="60606EA6" w:rsidR="00E76813" w:rsidRPr="00427D9A" w:rsidRDefault="00C7524E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427D9A">
        <w:rPr>
          <w:sz w:val="22"/>
          <w:szCs w:val="22"/>
        </w:rPr>
        <w:t>del</w:t>
      </w:r>
      <w:r w:rsidR="002C12DA" w:rsidRPr="002C12DA">
        <w:rPr>
          <w:sz w:val="22"/>
          <w:szCs w:val="22"/>
        </w:rPr>
        <w:t>l</w:t>
      </w:r>
      <w:r w:rsidR="00F2419B">
        <w:rPr>
          <w:sz w:val="22"/>
          <w:szCs w:val="22"/>
        </w:rPr>
        <w:t>’</w:t>
      </w:r>
      <w:r w:rsidR="002C12DA" w:rsidRPr="002C12DA">
        <w:rPr>
          <w:sz w:val="22"/>
          <w:szCs w:val="22"/>
        </w:rPr>
        <w:t xml:space="preserve">Autorità di sistema portuale </w:t>
      </w:r>
      <w:r w:rsidRPr="00427D9A">
        <w:rPr>
          <w:sz w:val="22"/>
          <w:szCs w:val="22"/>
        </w:rPr>
        <w:t>proponente</w:t>
      </w:r>
      <w:r w:rsidR="00581C6A" w:rsidRPr="00427D9A">
        <w:rPr>
          <w:sz w:val="22"/>
          <w:szCs w:val="22"/>
        </w:rPr>
        <w:t xml:space="preserve"> </w:t>
      </w:r>
      <w:r w:rsidRPr="00427D9A">
        <w:rPr>
          <w:sz w:val="22"/>
          <w:szCs w:val="22"/>
        </w:rPr>
        <w:t>………………………………………………………</w:t>
      </w:r>
      <w:r w:rsidR="00F2419B">
        <w:rPr>
          <w:sz w:val="22"/>
          <w:szCs w:val="22"/>
        </w:rPr>
        <w:t>……</w:t>
      </w:r>
      <w:proofErr w:type="gramStart"/>
      <w:r w:rsidR="00F2419B">
        <w:rPr>
          <w:sz w:val="22"/>
          <w:szCs w:val="22"/>
        </w:rPr>
        <w:t>…….</w:t>
      </w:r>
      <w:proofErr w:type="gramEnd"/>
      <w:r w:rsidRPr="00427D9A">
        <w:rPr>
          <w:sz w:val="22"/>
          <w:szCs w:val="22"/>
        </w:rPr>
        <w:t>……</w:t>
      </w:r>
      <w:r w:rsidR="00F2419B">
        <w:rPr>
          <w:sz w:val="22"/>
          <w:szCs w:val="22"/>
        </w:rPr>
        <w:t>.</w:t>
      </w:r>
      <w:r w:rsidR="002C12DA">
        <w:rPr>
          <w:sz w:val="22"/>
          <w:szCs w:val="22"/>
        </w:rPr>
        <w:t>.</w:t>
      </w:r>
    </w:p>
    <w:p w14:paraId="3F97F10F" w14:textId="01CAD30D" w:rsidR="007544D3" w:rsidRPr="00427D9A" w:rsidRDefault="00427D9A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427D9A">
        <w:rPr>
          <w:sz w:val="22"/>
          <w:szCs w:val="22"/>
        </w:rPr>
        <w:t>Codice fiscale………………………………………</w:t>
      </w:r>
      <w:r w:rsidR="00F2419B">
        <w:rPr>
          <w:sz w:val="22"/>
          <w:szCs w:val="22"/>
        </w:rPr>
        <w:t>…………………………………………………………………</w:t>
      </w:r>
    </w:p>
    <w:p w14:paraId="21087127" w14:textId="4D6B4421" w:rsidR="00F2419B" w:rsidRDefault="00466E55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 xml:space="preserve">Indirizzo </w:t>
      </w:r>
      <w:r>
        <w:rPr>
          <w:sz w:val="22"/>
          <w:szCs w:val="22"/>
        </w:rPr>
        <w:t>s</w:t>
      </w:r>
      <w:r w:rsidRPr="00CC5FF1">
        <w:rPr>
          <w:sz w:val="22"/>
          <w:szCs w:val="22"/>
        </w:rPr>
        <w:t>ede legale:</w:t>
      </w:r>
      <w:r>
        <w:rPr>
          <w:sz w:val="22"/>
          <w:szCs w:val="22"/>
        </w:rPr>
        <w:t xml:space="preserve"> </w:t>
      </w:r>
      <w:r w:rsidRPr="00CC5FF1">
        <w:rPr>
          <w:sz w:val="22"/>
          <w:szCs w:val="22"/>
        </w:rPr>
        <w:t>Comune di</w:t>
      </w:r>
      <w:r w:rsidR="00F2419B">
        <w:rPr>
          <w:sz w:val="22"/>
          <w:szCs w:val="22"/>
        </w:rPr>
        <w:t xml:space="preserve"> </w:t>
      </w:r>
      <w:r w:rsidRPr="00CC5FF1">
        <w:rPr>
          <w:sz w:val="22"/>
          <w:szCs w:val="22"/>
        </w:rPr>
        <w:t>……………………………………</w:t>
      </w:r>
      <w:r w:rsidR="00F2419B">
        <w:rPr>
          <w:sz w:val="22"/>
          <w:szCs w:val="22"/>
        </w:rPr>
        <w:t xml:space="preserve"> </w:t>
      </w:r>
      <w:r w:rsidRPr="00CC5FF1">
        <w:rPr>
          <w:sz w:val="22"/>
          <w:szCs w:val="22"/>
        </w:rPr>
        <w:t>Provincia ……</w:t>
      </w:r>
      <w:r w:rsidR="00F2419B">
        <w:rPr>
          <w:sz w:val="22"/>
          <w:szCs w:val="22"/>
        </w:rPr>
        <w:t>……………………</w:t>
      </w:r>
      <w:r w:rsidRPr="00CC5FF1">
        <w:rPr>
          <w:sz w:val="22"/>
          <w:szCs w:val="22"/>
        </w:rPr>
        <w:t>…………</w:t>
      </w:r>
      <w:r w:rsidR="00F2419B">
        <w:rPr>
          <w:sz w:val="22"/>
          <w:szCs w:val="22"/>
        </w:rPr>
        <w:t xml:space="preserve"> </w:t>
      </w:r>
    </w:p>
    <w:p w14:paraId="464E196C" w14:textId="5D0F3CDD" w:rsidR="00574B0B" w:rsidRDefault="00466E55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>via/piazza</w:t>
      </w:r>
      <w:r w:rsidR="00F2419B">
        <w:rPr>
          <w:sz w:val="22"/>
          <w:szCs w:val="22"/>
        </w:rPr>
        <w:t xml:space="preserve"> …</w:t>
      </w:r>
      <w:r w:rsidRPr="00CC5FF1">
        <w:rPr>
          <w:sz w:val="22"/>
          <w:szCs w:val="22"/>
        </w:rPr>
        <w:t>................................................................…………………………………</w:t>
      </w:r>
      <w:r>
        <w:rPr>
          <w:sz w:val="22"/>
          <w:szCs w:val="22"/>
        </w:rPr>
        <w:t>…….</w:t>
      </w:r>
      <w:r w:rsidR="00F2419B">
        <w:rPr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 w:rsidR="00F2419B">
        <w:rPr>
          <w:sz w:val="22"/>
          <w:szCs w:val="22"/>
        </w:rPr>
        <w:t>………</w:t>
      </w:r>
      <w:proofErr w:type="gramStart"/>
      <w:r w:rsidR="00F2419B"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……….</w:t>
      </w:r>
    </w:p>
    <w:p w14:paraId="199B13FC" w14:textId="77777777" w:rsidR="00466E55" w:rsidRDefault="00466E55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</w:p>
    <w:p w14:paraId="63BF9283" w14:textId="304DDE73" w:rsidR="007544D3" w:rsidRDefault="007544D3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427D9A">
        <w:rPr>
          <w:sz w:val="22"/>
          <w:szCs w:val="22"/>
        </w:rPr>
        <w:t>con riferimento al</w:t>
      </w:r>
      <w:r w:rsidR="00304815">
        <w:rPr>
          <w:sz w:val="22"/>
          <w:szCs w:val="22"/>
        </w:rPr>
        <w:t xml:space="preserve">la domanda di accesso </w:t>
      </w:r>
      <w:r w:rsidR="002C12DA">
        <w:rPr>
          <w:sz w:val="22"/>
          <w:szCs w:val="22"/>
        </w:rPr>
        <w:t>al contributo</w:t>
      </w:r>
      <w:r w:rsidR="00EB4B02">
        <w:rPr>
          <w:sz w:val="22"/>
          <w:szCs w:val="22"/>
        </w:rPr>
        <w:t>,</w:t>
      </w:r>
      <w:r w:rsidR="00304815">
        <w:rPr>
          <w:sz w:val="22"/>
          <w:szCs w:val="22"/>
        </w:rPr>
        <w:t xml:space="preserve"> </w:t>
      </w:r>
      <w:r w:rsidR="00CC491A">
        <w:rPr>
          <w:sz w:val="22"/>
          <w:szCs w:val="22"/>
        </w:rPr>
        <w:t xml:space="preserve">a valere sul decreto del Ministro delle politiche agricole alimentari e forestali </w:t>
      </w:r>
      <w:r w:rsidR="002C12DA">
        <w:rPr>
          <w:sz w:val="22"/>
          <w:szCs w:val="22"/>
        </w:rPr>
        <w:t xml:space="preserve">30 </w:t>
      </w:r>
      <w:r w:rsidR="00CC491A">
        <w:rPr>
          <w:sz w:val="22"/>
          <w:szCs w:val="22"/>
        </w:rPr>
        <w:t>agosto 2022</w:t>
      </w:r>
      <w:r w:rsidR="00BF4B8D">
        <w:rPr>
          <w:sz w:val="22"/>
          <w:szCs w:val="22"/>
        </w:rPr>
        <w:t xml:space="preserve"> (di seguito, “Decreto”)</w:t>
      </w:r>
      <w:r w:rsidR="00EB4B02">
        <w:rPr>
          <w:sz w:val="22"/>
          <w:szCs w:val="22"/>
        </w:rPr>
        <w:t>,</w:t>
      </w:r>
      <w:r w:rsidR="00574B0B">
        <w:rPr>
          <w:sz w:val="22"/>
          <w:szCs w:val="22"/>
        </w:rPr>
        <w:t xml:space="preserve"> </w:t>
      </w:r>
      <w:r w:rsidR="00DE6686">
        <w:rPr>
          <w:sz w:val="22"/>
          <w:szCs w:val="22"/>
        </w:rPr>
        <w:t>per la realizzazione del</w:t>
      </w:r>
      <w:r w:rsidR="00DE6686" w:rsidRPr="00427D9A">
        <w:rPr>
          <w:sz w:val="22"/>
          <w:szCs w:val="22"/>
        </w:rPr>
        <w:t xml:space="preserve"> </w:t>
      </w:r>
      <w:r w:rsidR="00304815">
        <w:rPr>
          <w:sz w:val="22"/>
          <w:szCs w:val="22"/>
        </w:rPr>
        <w:t xml:space="preserve">progetto di </w:t>
      </w:r>
      <w:r w:rsidR="00892EC8">
        <w:rPr>
          <w:sz w:val="22"/>
          <w:szCs w:val="22"/>
        </w:rPr>
        <w:t>investimenti</w:t>
      </w:r>
      <w:r w:rsidR="00574B0B">
        <w:rPr>
          <w:sz w:val="22"/>
          <w:szCs w:val="22"/>
        </w:rPr>
        <w:t xml:space="preserve">, come dettagliato nella Scheda di </w:t>
      </w:r>
      <w:r w:rsidR="00466E55">
        <w:rPr>
          <w:sz w:val="22"/>
          <w:szCs w:val="22"/>
        </w:rPr>
        <w:t>progetto</w:t>
      </w:r>
      <w:r w:rsidR="00574B0B">
        <w:rPr>
          <w:sz w:val="22"/>
          <w:szCs w:val="22"/>
        </w:rPr>
        <w:t xml:space="preserve"> compilata, relativ</w:t>
      </w:r>
      <w:r w:rsidR="00DE6686">
        <w:rPr>
          <w:sz w:val="22"/>
          <w:szCs w:val="22"/>
        </w:rPr>
        <w:t>o</w:t>
      </w:r>
      <w:r w:rsidR="00F2419B">
        <w:rPr>
          <w:sz w:val="22"/>
          <w:szCs w:val="22"/>
        </w:rPr>
        <w:t xml:space="preserve"> </w:t>
      </w:r>
      <w:r w:rsidR="00F2419B" w:rsidRPr="0012072C">
        <w:rPr>
          <w:sz w:val="22"/>
          <w:szCs w:val="22"/>
        </w:rPr>
        <w:t>a</w:t>
      </w:r>
      <w:r w:rsidR="00F2419B" w:rsidRPr="00CC5FF1">
        <w:rPr>
          <w:sz w:val="22"/>
          <w:szCs w:val="22"/>
        </w:rPr>
        <w:t>l</w:t>
      </w:r>
      <w:r w:rsidR="00F2419B">
        <w:rPr>
          <w:sz w:val="22"/>
          <w:szCs w:val="22"/>
        </w:rPr>
        <w:t>/ai</w:t>
      </w:r>
      <w:r w:rsidR="00F2419B" w:rsidRPr="00CC5FF1">
        <w:rPr>
          <w:sz w:val="22"/>
          <w:szCs w:val="22"/>
        </w:rPr>
        <w:t xml:space="preserve"> </w:t>
      </w:r>
      <w:r w:rsidR="00F2419B">
        <w:rPr>
          <w:sz w:val="22"/>
          <w:szCs w:val="22"/>
        </w:rPr>
        <w:t>seguente/i porto/i …………………………………………………………………………………………………………………………</w:t>
      </w:r>
    </w:p>
    <w:p w14:paraId="74D7BA50" w14:textId="77777777" w:rsidR="00AA7849" w:rsidRPr="00427D9A" w:rsidRDefault="00AA7849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</w:p>
    <w:p w14:paraId="226D2E61" w14:textId="7805B065" w:rsidR="00AA7849" w:rsidRDefault="001A4FA7" w:rsidP="001C5492">
      <w:pPr>
        <w:pStyle w:val="Corpotesto"/>
        <w:spacing w:before="1"/>
        <w:ind w:left="100" w:right="142"/>
        <w:jc w:val="both"/>
      </w:pPr>
      <w:r w:rsidRPr="00C97F8C">
        <w:rPr>
          <w:sz w:val="22"/>
          <w:szCs w:val="22"/>
        </w:rPr>
        <w:t>ai sensi dell</w:t>
      </w:r>
      <w:r w:rsidR="00F2419B">
        <w:rPr>
          <w:sz w:val="22"/>
          <w:szCs w:val="22"/>
        </w:rPr>
        <w:t>’</w:t>
      </w:r>
      <w:r w:rsidRPr="00C97F8C">
        <w:rPr>
          <w:sz w:val="22"/>
          <w:szCs w:val="22"/>
        </w:rPr>
        <w:t>art. 47 del D.P.R. 28 dicembre 2000 n. 445, consapevole delle sanzioni previste in caso di dichiarazioni false o mendaci o nell’ipotesi di invio di dati o documenti non veritieri di cui all</w:t>
      </w:r>
      <w:r w:rsidR="00F2419B">
        <w:rPr>
          <w:sz w:val="22"/>
          <w:szCs w:val="22"/>
        </w:rPr>
        <w:t>’</w:t>
      </w:r>
      <w:r w:rsidRPr="00C97F8C">
        <w:rPr>
          <w:sz w:val="22"/>
          <w:szCs w:val="22"/>
        </w:rPr>
        <w:t>art. 76 del D.P.R. 445/2000</w:t>
      </w:r>
      <w:r>
        <w:rPr>
          <w:sz w:val="22"/>
          <w:szCs w:val="22"/>
        </w:rPr>
        <w:t>:</w:t>
      </w:r>
    </w:p>
    <w:p w14:paraId="4136E861" w14:textId="77777777" w:rsidR="00581C6A" w:rsidRPr="00427D9A" w:rsidRDefault="00581C6A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</w:p>
    <w:p w14:paraId="4B3558D3" w14:textId="77777777" w:rsidR="001A4FA7" w:rsidRDefault="001A4FA7" w:rsidP="00B50271">
      <w:pPr>
        <w:pStyle w:val="Corpotesto"/>
      </w:pPr>
    </w:p>
    <w:p w14:paraId="31F18883" w14:textId="57B4B94B" w:rsidR="00AA7849" w:rsidRPr="00ED7362" w:rsidRDefault="00AA7849" w:rsidP="00B50271">
      <w:pPr>
        <w:pStyle w:val="Nessunaspaziatura"/>
        <w:jc w:val="center"/>
        <w:rPr>
          <w:b/>
          <w:bCs/>
        </w:rPr>
      </w:pPr>
      <w:r w:rsidRPr="00ED7362">
        <w:rPr>
          <w:b/>
          <w:bCs/>
        </w:rPr>
        <w:t>DICHIARA</w:t>
      </w:r>
    </w:p>
    <w:p w14:paraId="77A11923" w14:textId="77777777" w:rsidR="00504FC2" w:rsidRPr="00ED7362" w:rsidRDefault="00504FC2" w:rsidP="00B50271">
      <w:pPr>
        <w:pStyle w:val="Nessunaspaziatura"/>
        <w:jc w:val="center"/>
        <w:rPr>
          <w:b/>
          <w:bCs/>
        </w:rPr>
      </w:pPr>
    </w:p>
    <w:p w14:paraId="0301EA6A" w14:textId="77777777" w:rsidR="00581C6A" w:rsidRPr="00ED7362" w:rsidRDefault="00581C6A" w:rsidP="00B50271">
      <w:pPr>
        <w:pStyle w:val="Nessunaspaziatura"/>
        <w:jc w:val="center"/>
        <w:rPr>
          <w:b/>
          <w:bCs/>
        </w:rPr>
      </w:pPr>
    </w:p>
    <w:p w14:paraId="042C92A8" w14:textId="179C59E3" w:rsidR="003D15A4" w:rsidRDefault="006A2FBD" w:rsidP="006A2FBD">
      <w:pPr>
        <w:pStyle w:val="Corpotesto"/>
        <w:numPr>
          <w:ilvl w:val="0"/>
          <w:numId w:val="6"/>
        </w:numPr>
        <w:spacing w:before="120" w:after="120"/>
        <w:ind w:left="714" w:right="142" w:hanging="357"/>
        <w:jc w:val="both"/>
        <w:rPr>
          <w:iCs/>
          <w:sz w:val="22"/>
          <w:szCs w:val="22"/>
        </w:rPr>
      </w:pPr>
      <w:r w:rsidRPr="00F53AAC">
        <w:rPr>
          <w:iCs/>
          <w:sz w:val="22"/>
          <w:szCs w:val="22"/>
        </w:rPr>
        <w:t>di rientrare tra i soggetti ammessi a presentare la citata domanda di accesso al contributo ai sensi dell’articolo 5 del Decreto;</w:t>
      </w:r>
    </w:p>
    <w:p w14:paraId="6871D03A" w14:textId="4AB286E6" w:rsidR="00F43DDD" w:rsidRDefault="00F43DDD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>
        <w:rPr>
          <w:rFonts w:eastAsia="Times New Roman"/>
          <w:iCs/>
          <w:color w:val="auto"/>
          <w:sz w:val="22"/>
          <w:szCs w:val="22"/>
        </w:rPr>
        <w:t xml:space="preserve">di </w:t>
      </w:r>
      <w:r w:rsidRPr="00F43DDD">
        <w:rPr>
          <w:rFonts w:eastAsia="Times New Roman"/>
          <w:iCs/>
          <w:color w:val="auto"/>
          <w:sz w:val="22"/>
          <w:szCs w:val="22"/>
        </w:rPr>
        <w:t>non aver ancora avviato il progetto di investimento proposto all</w:t>
      </w:r>
      <w:r>
        <w:rPr>
          <w:rFonts w:eastAsia="Times New Roman"/>
          <w:iCs/>
          <w:color w:val="auto"/>
          <w:sz w:val="22"/>
          <w:szCs w:val="22"/>
        </w:rPr>
        <w:t xml:space="preserve">a </w:t>
      </w:r>
      <w:r w:rsidRPr="00F43DDD">
        <w:rPr>
          <w:rFonts w:eastAsia="Times New Roman"/>
          <w:iCs/>
          <w:color w:val="auto"/>
          <w:sz w:val="22"/>
          <w:szCs w:val="22"/>
        </w:rPr>
        <w:t xml:space="preserve">data di presentazione </w:t>
      </w:r>
      <w:r>
        <w:rPr>
          <w:rFonts w:eastAsia="Times New Roman"/>
          <w:iCs/>
          <w:color w:val="auto"/>
          <w:sz w:val="22"/>
          <w:szCs w:val="22"/>
        </w:rPr>
        <w:t xml:space="preserve">della domanda cui accedono le presenti dichiarazioni, ai sensi di quanto previsto dall’articolo 6, comma 2, lettera </w:t>
      </w:r>
      <w:r w:rsidR="002C12DA">
        <w:rPr>
          <w:rFonts w:eastAsia="Times New Roman"/>
          <w:iCs/>
          <w:color w:val="auto"/>
          <w:sz w:val="22"/>
          <w:szCs w:val="22"/>
        </w:rPr>
        <w:t>a</w:t>
      </w:r>
      <w:r>
        <w:rPr>
          <w:rFonts w:eastAsia="Times New Roman"/>
          <w:iCs/>
          <w:color w:val="auto"/>
          <w:sz w:val="22"/>
          <w:szCs w:val="22"/>
        </w:rPr>
        <w:t>), del Decreto</w:t>
      </w:r>
      <w:r w:rsidRPr="00F43DDD">
        <w:rPr>
          <w:rFonts w:eastAsia="Times New Roman"/>
          <w:iCs/>
          <w:color w:val="auto"/>
          <w:sz w:val="22"/>
          <w:szCs w:val="22"/>
        </w:rPr>
        <w:t>;</w:t>
      </w:r>
    </w:p>
    <w:p w14:paraId="1797C534" w14:textId="0FE640A4" w:rsidR="004E6170" w:rsidRPr="00F64F1A" w:rsidRDefault="004E6170" w:rsidP="00F64F1A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di essere consapevole </w:t>
      </w:r>
      <w:r w:rsidR="00BF4B8D" w:rsidRPr="00ED7362">
        <w:rPr>
          <w:rFonts w:eastAsia="Times New Roman"/>
          <w:iCs/>
          <w:color w:val="auto"/>
          <w:sz w:val="22"/>
          <w:szCs w:val="22"/>
        </w:rPr>
        <w:t>della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riserva</w:t>
      </w:r>
      <w:r w:rsidR="00BF4B8D" w:rsidRPr="00ED7362">
        <w:rPr>
          <w:rFonts w:eastAsia="Times New Roman"/>
          <w:iCs/>
          <w:color w:val="auto"/>
          <w:sz w:val="22"/>
          <w:szCs w:val="22"/>
        </w:rPr>
        <w:t xml:space="preserve"> di cui all’articolo </w:t>
      </w:r>
      <w:r w:rsidR="002C12DA">
        <w:rPr>
          <w:rFonts w:eastAsia="Times New Roman"/>
          <w:iCs/>
          <w:color w:val="auto"/>
          <w:sz w:val="22"/>
          <w:szCs w:val="22"/>
        </w:rPr>
        <w:t xml:space="preserve">22 </w:t>
      </w:r>
      <w:r w:rsidR="00BF4B8D" w:rsidRPr="00ED7362">
        <w:rPr>
          <w:rFonts w:eastAsia="Times New Roman"/>
          <w:iCs/>
          <w:color w:val="auto"/>
          <w:sz w:val="22"/>
          <w:szCs w:val="22"/>
        </w:rPr>
        <w:t xml:space="preserve">del 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>Decreto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, </w:t>
      </w:r>
      <w:r w:rsidR="00BF4B8D" w:rsidRPr="00ED7362">
        <w:rPr>
          <w:rFonts w:eastAsia="Times New Roman"/>
          <w:iCs/>
          <w:color w:val="auto"/>
          <w:sz w:val="22"/>
          <w:szCs w:val="22"/>
        </w:rPr>
        <w:t>per cui il Ministero</w:t>
      </w:r>
      <w:r w:rsidR="0090136B" w:rsidRPr="0090136B">
        <w:rPr>
          <w:rFonts w:eastAsia="Times New Roman"/>
          <w:iCs/>
          <w:color w:val="auto"/>
          <w:sz w:val="22"/>
          <w:szCs w:val="22"/>
        </w:rPr>
        <w:t xml:space="preserve"> </w:t>
      </w:r>
      <w:r w:rsidR="0090136B" w:rsidRPr="005A0D77">
        <w:rPr>
          <w:rFonts w:eastAsia="Times New Roman"/>
          <w:iCs/>
          <w:color w:val="auto"/>
          <w:sz w:val="22"/>
          <w:szCs w:val="22"/>
        </w:rPr>
        <w:t>delle politiche agricole alimentari e forestali</w:t>
      </w:r>
      <w:r w:rsidR="0090136B">
        <w:rPr>
          <w:rFonts w:eastAsia="Times New Roman"/>
          <w:iCs/>
          <w:color w:val="auto"/>
          <w:sz w:val="22"/>
          <w:szCs w:val="22"/>
        </w:rPr>
        <w:t xml:space="preserve"> (di seguito, “Ministero”)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>,</w:t>
      </w:r>
      <w:r w:rsidR="00BF4B8D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2C12DA" w:rsidRPr="002C12DA">
        <w:rPr>
          <w:rFonts w:eastAsia="Times New Roman"/>
          <w:iCs/>
          <w:color w:val="auto"/>
          <w:sz w:val="22"/>
          <w:szCs w:val="22"/>
        </w:rPr>
        <w:t xml:space="preserve">in presenza di interventi suscettibili di essere finanziati in regime di esenzione dall’obbligo di notifica preventiva sulla base di altre disposizioni del </w:t>
      </w:r>
      <w:r w:rsidR="00F64F1A" w:rsidRPr="00F64F1A">
        <w:rPr>
          <w:rFonts w:eastAsia="Times New Roman"/>
          <w:iCs/>
          <w:color w:val="auto"/>
          <w:sz w:val="22"/>
          <w:szCs w:val="22"/>
        </w:rPr>
        <w:t xml:space="preserve">regolamento (UE) n. 651/2014 della Commissione, del 17 giugno 2014, </w:t>
      </w:r>
      <w:r w:rsidR="002C12DA" w:rsidRPr="002C12DA">
        <w:rPr>
          <w:rFonts w:eastAsia="Times New Roman"/>
          <w:iCs/>
          <w:color w:val="auto"/>
          <w:sz w:val="22"/>
          <w:szCs w:val="22"/>
        </w:rPr>
        <w:t xml:space="preserve">non richiamate nel </w:t>
      </w:r>
      <w:r w:rsidR="00F64F1A">
        <w:rPr>
          <w:rFonts w:eastAsia="Times New Roman"/>
          <w:iCs/>
          <w:color w:val="auto"/>
          <w:sz w:val="22"/>
          <w:szCs w:val="22"/>
        </w:rPr>
        <w:t>D</w:t>
      </w:r>
      <w:r w:rsidR="002C12DA" w:rsidRPr="002C12DA">
        <w:rPr>
          <w:rFonts w:eastAsia="Times New Roman"/>
          <w:iCs/>
          <w:color w:val="auto"/>
          <w:sz w:val="22"/>
          <w:szCs w:val="22"/>
        </w:rPr>
        <w:t xml:space="preserve">ecreto, </w:t>
      </w:r>
      <w:r w:rsidR="00715492" w:rsidRPr="00F64F1A">
        <w:rPr>
          <w:rFonts w:eastAsia="Times New Roman"/>
          <w:iCs/>
          <w:color w:val="auto"/>
          <w:sz w:val="22"/>
          <w:szCs w:val="22"/>
        </w:rPr>
        <w:t>può</w:t>
      </w:r>
      <w:r w:rsidRPr="00F64F1A">
        <w:rPr>
          <w:rFonts w:eastAsia="Times New Roman"/>
          <w:iCs/>
          <w:color w:val="auto"/>
          <w:sz w:val="22"/>
          <w:szCs w:val="22"/>
        </w:rPr>
        <w:t xml:space="preserve"> disporre la concessione delle agevolazioni </w:t>
      </w:r>
      <w:r w:rsidR="00F64F1A" w:rsidRPr="00F64F1A">
        <w:rPr>
          <w:rFonts w:eastAsia="Times New Roman"/>
          <w:iCs/>
          <w:color w:val="auto"/>
          <w:sz w:val="22"/>
          <w:szCs w:val="22"/>
        </w:rPr>
        <w:t xml:space="preserve">con le modalità ed entro i limiti previsti dal </w:t>
      </w:r>
      <w:r w:rsidR="00F64F1A">
        <w:rPr>
          <w:rFonts w:eastAsia="Times New Roman"/>
          <w:iCs/>
          <w:color w:val="auto"/>
          <w:sz w:val="22"/>
          <w:szCs w:val="22"/>
        </w:rPr>
        <w:t>medesimo r</w:t>
      </w:r>
      <w:r w:rsidR="00F64F1A" w:rsidRPr="00F64F1A">
        <w:rPr>
          <w:rFonts w:eastAsia="Times New Roman"/>
          <w:iCs/>
          <w:color w:val="auto"/>
          <w:sz w:val="22"/>
          <w:szCs w:val="22"/>
        </w:rPr>
        <w:t>egolamento</w:t>
      </w:r>
      <w:r w:rsidRPr="00F64F1A">
        <w:rPr>
          <w:rFonts w:eastAsia="Times New Roman"/>
          <w:iCs/>
          <w:color w:val="auto"/>
          <w:sz w:val="22"/>
          <w:szCs w:val="22"/>
        </w:rPr>
        <w:t>, provvedendo ai conseguenti adempimenti e</w:t>
      </w:r>
      <w:r w:rsidR="00783294">
        <w:rPr>
          <w:rFonts w:eastAsia="Times New Roman"/>
          <w:iCs/>
          <w:color w:val="auto"/>
          <w:sz w:val="22"/>
          <w:szCs w:val="22"/>
        </w:rPr>
        <w:t xml:space="preserve"> </w:t>
      </w:r>
      <w:r w:rsidRPr="00F64F1A">
        <w:rPr>
          <w:rFonts w:eastAsia="Times New Roman"/>
          <w:iCs/>
          <w:color w:val="auto"/>
          <w:sz w:val="22"/>
          <w:szCs w:val="22"/>
        </w:rPr>
        <w:t>all’adozione delle istruzioni occorrenti nei confronti dei soggetti beneficiari</w:t>
      </w:r>
      <w:r w:rsidR="00ED7362" w:rsidRPr="00F64F1A">
        <w:rPr>
          <w:rFonts w:eastAsia="Times New Roman"/>
          <w:iCs/>
          <w:color w:val="auto"/>
          <w:sz w:val="22"/>
          <w:szCs w:val="22"/>
        </w:rPr>
        <w:t>;</w:t>
      </w:r>
    </w:p>
    <w:p w14:paraId="1D658166" w14:textId="6CB4247E" w:rsidR="00ED7362" w:rsidRPr="00ED7362" w:rsidRDefault="00ED7362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1C6608">
        <w:rPr>
          <w:rFonts w:eastAsia="Times New Roman"/>
          <w:iCs/>
          <w:color w:val="auto"/>
          <w:sz w:val="22"/>
          <w:szCs w:val="22"/>
        </w:rPr>
        <w:t>di essere consapevole dell’obbligo di mantenere in efficienza e in esercizio gli interventi oggetto del sostegno per i 5 anni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successivi alla data di erogazione dell’ultima quota di </w:t>
      </w:r>
      <w:r w:rsidR="001C6608">
        <w:rPr>
          <w:rFonts w:eastAsia="Times New Roman"/>
          <w:iCs/>
          <w:color w:val="auto"/>
          <w:sz w:val="22"/>
          <w:szCs w:val="22"/>
        </w:rPr>
        <w:t>contributo concesso</w:t>
      </w:r>
      <w:r w:rsidRPr="00ED7362">
        <w:rPr>
          <w:rFonts w:eastAsia="Times New Roman"/>
          <w:iCs/>
          <w:color w:val="auto"/>
          <w:sz w:val="22"/>
          <w:szCs w:val="22"/>
        </w:rPr>
        <w:t>;</w:t>
      </w:r>
    </w:p>
    <w:p w14:paraId="5020A0DC" w14:textId="13E52FB1" w:rsidR="0070259F" w:rsidRPr="00F53AAC" w:rsidRDefault="0070259F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53AAC">
        <w:rPr>
          <w:rFonts w:eastAsia="Times New Roman"/>
          <w:iCs/>
          <w:color w:val="auto"/>
          <w:sz w:val="22"/>
          <w:szCs w:val="22"/>
        </w:rPr>
        <w:t>di allegare alla domanda di</w:t>
      </w:r>
      <w:r w:rsidR="00F53AAC">
        <w:rPr>
          <w:rFonts w:eastAsia="Times New Roman"/>
          <w:iCs/>
          <w:color w:val="auto"/>
          <w:sz w:val="22"/>
          <w:szCs w:val="22"/>
        </w:rPr>
        <w:t xml:space="preserve"> accesso al contributo</w:t>
      </w:r>
      <w:r w:rsidRPr="00F53AAC">
        <w:rPr>
          <w:rFonts w:eastAsia="Times New Roman"/>
          <w:iCs/>
          <w:color w:val="auto"/>
          <w:sz w:val="22"/>
          <w:szCs w:val="22"/>
        </w:rPr>
        <w:t xml:space="preserve">, per la verifica dei requisiti </w:t>
      </w:r>
      <w:r w:rsidR="005335B3" w:rsidRPr="00F53AAC">
        <w:rPr>
          <w:rFonts w:eastAsia="Times New Roman"/>
          <w:iCs/>
          <w:color w:val="auto"/>
          <w:sz w:val="22"/>
          <w:szCs w:val="22"/>
        </w:rPr>
        <w:t>previsti</w:t>
      </w:r>
      <w:r w:rsidRPr="00F53AAC">
        <w:rPr>
          <w:rFonts w:eastAsia="Times New Roman"/>
          <w:iCs/>
          <w:color w:val="auto"/>
          <w:sz w:val="22"/>
          <w:szCs w:val="22"/>
        </w:rPr>
        <w:t xml:space="preserve">, la documentazione </w:t>
      </w:r>
      <w:r w:rsidR="005335B3" w:rsidRPr="00F53AAC">
        <w:rPr>
          <w:rFonts w:eastAsia="Times New Roman"/>
          <w:iCs/>
          <w:color w:val="auto"/>
          <w:sz w:val="22"/>
          <w:szCs w:val="22"/>
        </w:rPr>
        <w:t>richiamata</w:t>
      </w:r>
      <w:r w:rsidRPr="00F53AAC">
        <w:rPr>
          <w:rFonts w:eastAsia="Times New Roman"/>
          <w:iCs/>
          <w:color w:val="auto"/>
          <w:sz w:val="22"/>
          <w:szCs w:val="22"/>
        </w:rPr>
        <w:t xml:space="preserve"> nei modelli pubblicati nel sito </w:t>
      </w:r>
      <w:r w:rsidR="00B5234D">
        <w:rPr>
          <w:rFonts w:eastAsia="Times New Roman"/>
          <w:iCs/>
          <w:color w:val="auto"/>
          <w:sz w:val="22"/>
          <w:szCs w:val="22"/>
        </w:rPr>
        <w:t>del</w:t>
      </w:r>
      <w:r w:rsidR="00B5234D" w:rsidRPr="00557290">
        <w:rPr>
          <w:rFonts w:eastAsia="Times New Roman"/>
          <w:iCs/>
          <w:color w:val="auto"/>
          <w:sz w:val="22"/>
          <w:szCs w:val="22"/>
        </w:rPr>
        <w:t xml:space="preserve"> Soggetto gestore</w:t>
      </w:r>
      <w:r w:rsidR="00B5234D">
        <w:rPr>
          <w:rFonts w:eastAsia="Times New Roman"/>
          <w:iCs/>
          <w:color w:val="auto"/>
          <w:sz w:val="22"/>
          <w:szCs w:val="22"/>
        </w:rPr>
        <w:t>,</w:t>
      </w:r>
      <w:r w:rsidR="00B5234D" w:rsidRPr="00557290">
        <w:rPr>
          <w:rFonts w:eastAsia="Times New Roman"/>
          <w:iCs/>
          <w:color w:val="auto"/>
          <w:sz w:val="22"/>
          <w:szCs w:val="22"/>
        </w:rPr>
        <w:t xml:space="preserve"> Agenzia per l’attrazione degli investimenti e lo sviluppo d’impresa S.p.A. – Invitalia (di seguito, “Agenzia”)</w:t>
      </w:r>
      <w:r w:rsidR="00B5234D">
        <w:rPr>
          <w:rFonts w:eastAsia="Times New Roman"/>
          <w:iCs/>
          <w:color w:val="auto"/>
          <w:sz w:val="22"/>
          <w:szCs w:val="22"/>
        </w:rPr>
        <w:t>,</w:t>
      </w:r>
      <w:r w:rsidR="00B5234D" w:rsidRPr="00557290">
        <w:rPr>
          <w:rFonts w:eastAsia="Times New Roman"/>
          <w:iCs/>
          <w:color w:val="auto"/>
          <w:sz w:val="22"/>
          <w:szCs w:val="22"/>
        </w:rPr>
        <w:t xml:space="preserve"> </w:t>
      </w:r>
      <w:r w:rsidRPr="00F53AAC">
        <w:rPr>
          <w:rFonts w:eastAsia="Times New Roman"/>
          <w:iCs/>
          <w:color w:val="auto"/>
          <w:sz w:val="22"/>
          <w:szCs w:val="22"/>
        </w:rPr>
        <w:t xml:space="preserve">assumendo la responsabilità di quanto ivi contenuto e indicato; </w:t>
      </w:r>
    </w:p>
    <w:p w14:paraId="59A9605A" w14:textId="31316130" w:rsidR="00574014" w:rsidRPr="009D2729" w:rsidRDefault="0070259F" w:rsidP="001C5492">
      <w:pPr>
        <w:pStyle w:val="Default"/>
        <w:numPr>
          <w:ilvl w:val="0"/>
          <w:numId w:val="6"/>
        </w:numPr>
        <w:spacing w:after="240"/>
        <w:jc w:val="both"/>
        <w:rPr>
          <w:iCs/>
        </w:rPr>
      </w:pPr>
      <w:r w:rsidRPr="00ED7362">
        <w:rPr>
          <w:rFonts w:eastAsia="Times New Roman"/>
          <w:iCs/>
          <w:color w:val="auto"/>
          <w:sz w:val="22"/>
          <w:szCs w:val="22"/>
        </w:rPr>
        <w:lastRenderedPageBreak/>
        <w:t>di aver verificato la correttezza di tutte le informazioni e i dati for</w:t>
      </w:r>
      <w:r w:rsidR="005335B3" w:rsidRPr="00ED7362">
        <w:rPr>
          <w:rFonts w:eastAsia="Times New Roman"/>
          <w:iCs/>
          <w:color w:val="auto"/>
          <w:sz w:val="22"/>
          <w:szCs w:val="22"/>
        </w:rPr>
        <w:t>n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iti, </w:t>
      </w:r>
      <w:r w:rsidR="005335B3" w:rsidRPr="00ED7362">
        <w:rPr>
          <w:rFonts w:eastAsia="Times New Roman"/>
          <w:iCs/>
          <w:color w:val="auto"/>
          <w:sz w:val="22"/>
          <w:szCs w:val="22"/>
        </w:rPr>
        <w:t>e la completezza della docume</w:t>
      </w:r>
      <w:r w:rsidR="004F0B5C" w:rsidRPr="00ED7362">
        <w:rPr>
          <w:rFonts w:eastAsia="Times New Roman"/>
          <w:iCs/>
          <w:color w:val="auto"/>
          <w:sz w:val="22"/>
          <w:szCs w:val="22"/>
        </w:rPr>
        <w:t xml:space="preserve">ntazione prodotta, </w:t>
      </w:r>
      <w:r w:rsidRPr="00ED7362">
        <w:rPr>
          <w:rFonts w:eastAsia="Times New Roman"/>
          <w:iCs/>
          <w:color w:val="auto"/>
          <w:sz w:val="22"/>
          <w:szCs w:val="22"/>
        </w:rPr>
        <w:t>sulla base dei quali l’</w:t>
      </w:r>
      <w:r w:rsidRPr="001C6608">
        <w:rPr>
          <w:rFonts w:eastAsia="Times New Roman"/>
          <w:iCs/>
          <w:color w:val="auto"/>
          <w:sz w:val="22"/>
          <w:szCs w:val="22"/>
        </w:rPr>
        <w:t xml:space="preserve">Agenzia </w:t>
      </w:r>
      <w:r w:rsidR="001C6608">
        <w:rPr>
          <w:rFonts w:eastAsia="Times New Roman"/>
          <w:iCs/>
          <w:color w:val="auto"/>
          <w:sz w:val="22"/>
          <w:szCs w:val="22"/>
        </w:rPr>
        <w:t xml:space="preserve">e la Commissione </w:t>
      </w:r>
      <w:r w:rsidR="001C6608" w:rsidRPr="001C6608">
        <w:rPr>
          <w:rFonts w:eastAsia="Times New Roman"/>
          <w:iCs/>
          <w:color w:val="auto"/>
          <w:sz w:val="22"/>
          <w:szCs w:val="22"/>
        </w:rPr>
        <w:t xml:space="preserve">di cui all’articolo 8, comma 7, del </w:t>
      </w:r>
      <w:r w:rsidR="001C6608">
        <w:rPr>
          <w:rFonts w:eastAsia="Times New Roman"/>
          <w:iCs/>
          <w:color w:val="auto"/>
          <w:sz w:val="22"/>
          <w:szCs w:val="22"/>
        </w:rPr>
        <w:t>D</w:t>
      </w:r>
      <w:r w:rsidR="001C6608" w:rsidRPr="00F53AAC">
        <w:rPr>
          <w:rFonts w:eastAsia="Times New Roman"/>
          <w:color w:val="auto"/>
          <w:sz w:val="22"/>
          <w:szCs w:val="22"/>
        </w:rPr>
        <w:t>ecreto</w:t>
      </w:r>
      <w:r w:rsidR="001C6608" w:rsidRPr="001C6608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provveder</w:t>
      </w:r>
      <w:r w:rsidR="001C6608">
        <w:rPr>
          <w:rFonts w:eastAsia="Times New Roman"/>
          <w:iCs/>
          <w:color w:val="auto"/>
          <w:sz w:val="22"/>
          <w:szCs w:val="22"/>
        </w:rPr>
        <w:t>anno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a valutare la </w:t>
      </w:r>
      <w:r w:rsidR="005335B3" w:rsidRPr="00ED7362">
        <w:rPr>
          <w:rFonts w:eastAsia="Times New Roman"/>
          <w:iCs/>
          <w:color w:val="auto"/>
          <w:sz w:val="22"/>
          <w:szCs w:val="22"/>
        </w:rPr>
        <w:t xml:space="preserve">domanda di </w:t>
      </w:r>
      <w:r w:rsidR="001C6608">
        <w:rPr>
          <w:rFonts w:eastAsia="Times New Roman"/>
          <w:iCs/>
          <w:color w:val="auto"/>
          <w:sz w:val="22"/>
          <w:szCs w:val="22"/>
        </w:rPr>
        <w:t>accesso al contributo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; </w:t>
      </w:r>
    </w:p>
    <w:p w14:paraId="2F7AA474" w14:textId="55CE02E4" w:rsidR="009D2729" w:rsidRDefault="00574014" w:rsidP="001C5492">
      <w:pPr>
        <w:pStyle w:val="Paragrafoelenco"/>
        <w:numPr>
          <w:ilvl w:val="0"/>
          <w:numId w:val="4"/>
        </w:numPr>
        <w:tabs>
          <w:tab w:val="left" w:pos="899"/>
          <w:tab w:val="left" w:pos="900"/>
          <w:tab w:val="left" w:pos="9923"/>
        </w:tabs>
        <w:spacing w:before="92"/>
        <w:ind w:right="22"/>
      </w:pPr>
      <w:r w:rsidRPr="00564246">
        <w:t>che</w:t>
      </w:r>
      <w:r w:rsidR="00564246" w:rsidRPr="001C5492">
        <w:t>, ai fini della disciplina antiriciclaggio,</w:t>
      </w:r>
      <w:r w:rsidRPr="00564246">
        <w:t xml:space="preserve"> il </w:t>
      </w:r>
      <w:r w:rsidRPr="001C5492">
        <w:t>“</w:t>
      </w:r>
      <w:r w:rsidRPr="00564246">
        <w:t>titolare effettivo</w:t>
      </w:r>
      <w:r w:rsidRPr="001C5492">
        <w:t>”</w:t>
      </w:r>
      <w:r w:rsidRPr="00564246">
        <w:t xml:space="preserve"> è</w:t>
      </w:r>
      <w:r w:rsidR="00AF615D">
        <w:t>:</w:t>
      </w:r>
    </w:p>
    <w:p w14:paraId="3B9CACC8" w14:textId="6BEF05EA" w:rsidR="00AF615D" w:rsidRDefault="0044583A" w:rsidP="001C5492">
      <w:pPr>
        <w:pStyle w:val="Testonotaapidipagina"/>
        <w:spacing w:before="120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Nominativo</w:t>
      </w:r>
      <w:r w:rsidR="001C5492">
        <w:rPr>
          <w:iCs/>
          <w:sz w:val="22"/>
          <w:szCs w:val="22"/>
        </w:rPr>
        <w:t>:</w:t>
      </w:r>
      <w:r w:rsidR="00F53AAC">
        <w:rPr>
          <w:iCs/>
          <w:sz w:val="22"/>
          <w:szCs w:val="22"/>
        </w:rPr>
        <w:t xml:space="preserve"> </w:t>
      </w:r>
      <w:r w:rsidR="001C5492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384DDE14" w14:textId="44CD184F" w:rsidR="00B50271" w:rsidRDefault="00B50271" w:rsidP="001C5492">
      <w:pPr>
        <w:pStyle w:val="Testonotaapidipagina"/>
        <w:spacing w:before="120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Codice fiscale:</w:t>
      </w:r>
      <w:r w:rsidR="001C5492" w:rsidRPr="001C5492">
        <w:rPr>
          <w:iCs/>
          <w:sz w:val="22"/>
          <w:szCs w:val="22"/>
        </w:rPr>
        <w:t xml:space="preserve"> </w:t>
      </w:r>
      <w:r w:rsidR="001C5492">
        <w:rPr>
          <w:iCs/>
          <w:sz w:val="22"/>
          <w:szCs w:val="22"/>
        </w:rPr>
        <w:t>…………………………………………………………………………...……………….</w:t>
      </w:r>
    </w:p>
    <w:p w14:paraId="2C91B3A1" w14:textId="78E26E95" w:rsidR="00AF615D" w:rsidRDefault="0044583A" w:rsidP="001C5492">
      <w:pPr>
        <w:pStyle w:val="Testonotaapidipagina"/>
        <w:spacing w:before="120" w:after="120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Qualifica/Ruolo</w:t>
      </w:r>
      <w:r w:rsidR="001C5492">
        <w:rPr>
          <w:iCs/>
          <w:sz w:val="22"/>
          <w:szCs w:val="22"/>
        </w:rPr>
        <w:t>:</w:t>
      </w:r>
      <w:r w:rsidR="00F53AAC">
        <w:rPr>
          <w:iCs/>
          <w:sz w:val="22"/>
          <w:szCs w:val="22"/>
        </w:rPr>
        <w:t xml:space="preserve"> </w:t>
      </w:r>
      <w:r w:rsidR="001C5492">
        <w:rPr>
          <w:iCs/>
          <w:sz w:val="22"/>
          <w:szCs w:val="22"/>
        </w:rPr>
        <w:t>………………………………………………………………………………</w:t>
      </w:r>
      <w:proofErr w:type="gramStart"/>
      <w:r w:rsidR="001C5492">
        <w:rPr>
          <w:iCs/>
          <w:sz w:val="22"/>
          <w:szCs w:val="22"/>
        </w:rPr>
        <w:t>…….</w:t>
      </w:r>
      <w:proofErr w:type="gramEnd"/>
      <w:r w:rsidR="001C5492">
        <w:rPr>
          <w:iCs/>
          <w:sz w:val="22"/>
          <w:szCs w:val="22"/>
        </w:rPr>
        <w:t>.……</w:t>
      </w:r>
    </w:p>
    <w:p w14:paraId="51E23616" w14:textId="7FD57954" w:rsidR="00574014" w:rsidRPr="0084613A" w:rsidRDefault="009D2729" w:rsidP="001C5492">
      <w:pPr>
        <w:pStyle w:val="Testonotaapidipagina"/>
        <w:ind w:left="709"/>
        <w:jc w:val="both"/>
        <w:rPr>
          <w:i/>
          <w:iCs/>
          <w:sz w:val="22"/>
          <w:szCs w:val="22"/>
        </w:rPr>
      </w:pPr>
      <w:r w:rsidRPr="00B60A94">
        <w:rPr>
          <w:iCs/>
          <w:sz w:val="22"/>
          <w:szCs w:val="22"/>
        </w:rPr>
        <w:t>(</w:t>
      </w:r>
      <w:r w:rsidR="00904841" w:rsidRPr="0084613A">
        <w:rPr>
          <w:b/>
          <w:bCs/>
          <w:i/>
          <w:sz w:val="22"/>
          <w:szCs w:val="22"/>
        </w:rPr>
        <w:t>allegare copia dei documenti di identità e dei documenti</w:t>
      </w:r>
      <w:r w:rsidR="00904841" w:rsidRPr="0084613A">
        <w:rPr>
          <w:i/>
          <w:sz w:val="22"/>
          <w:szCs w:val="22"/>
        </w:rPr>
        <w:t xml:space="preserve"> </w:t>
      </w:r>
      <w:r w:rsidR="00904841" w:rsidRPr="0084613A">
        <w:rPr>
          <w:b/>
          <w:bCs/>
          <w:i/>
          <w:sz w:val="22"/>
          <w:szCs w:val="22"/>
        </w:rPr>
        <w:t>- tessera sanitaria, carta di identità elettronica - attestanti il rilascio del codice fiscale del titolare effettivo o dei titolari effettivi.</w:t>
      </w:r>
      <w:r w:rsidR="00904841" w:rsidRPr="00904841">
        <w:rPr>
          <w:i/>
          <w:sz w:val="22"/>
          <w:szCs w:val="22"/>
        </w:rPr>
        <w:t xml:space="preserve"> </w:t>
      </w:r>
      <w:r w:rsidR="00904841">
        <w:rPr>
          <w:i/>
          <w:sz w:val="22"/>
          <w:szCs w:val="22"/>
        </w:rPr>
        <w:t xml:space="preserve">Si precisa che </w:t>
      </w:r>
      <w:r w:rsidR="00AF615D" w:rsidRPr="00B60A94">
        <w:rPr>
          <w:i/>
          <w:sz w:val="22"/>
          <w:szCs w:val="22"/>
        </w:rPr>
        <w:t>il</w:t>
      </w:r>
      <w:r w:rsidRPr="00B60A94">
        <w:rPr>
          <w:i/>
          <w:sz w:val="22"/>
          <w:szCs w:val="22"/>
        </w:rPr>
        <w:t xml:space="preserve"> “titolare effettivo” </w:t>
      </w:r>
      <w:r w:rsidR="00AF615D" w:rsidRPr="00B60A94">
        <w:rPr>
          <w:i/>
          <w:sz w:val="22"/>
          <w:szCs w:val="22"/>
        </w:rPr>
        <w:t>è definito dal</w:t>
      </w:r>
      <w:r w:rsidR="0044583A" w:rsidRPr="00B60A94">
        <w:rPr>
          <w:i/>
          <w:sz w:val="22"/>
          <w:szCs w:val="22"/>
        </w:rPr>
        <w:t xml:space="preserve"> </w:t>
      </w:r>
      <w:r w:rsidR="00AF615D" w:rsidRPr="00B60A94">
        <w:rPr>
          <w:i/>
          <w:sz w:val="22"/>
          <w:szCs w:val="22"/>
        </w:rPr>
        <w:t xml:space="preserve">decreto legislativo 12 novembre 2007, n. 231 e successive modifiche e integrazioni, come </w:t>
      </w:r>
      <w:r w:rsidR="0044583A" w:rsidRPr="00B60A94">
        <w:rPr>
          <w:i/>
          <w:sz w:val="22"/>
          <w:szCs w:val="22"/>
        </w:rPr>
        <w:t>“</w:t>
      </w:r>
      <w:r w:rsidR="00AF615D" w:rsidRPr="00B60A94">
        <w:rPr>
          <w:i/>
          <w:sz w:val="22"/>
          <w:szCs w:val="22"/>
        </w:rPr>
        <w:t>la persona fisica o le persone fisiche, diverse dal cliente, nell'interesse della quale o delle quali, in ultima istanza, il rapporto continuativo è istaurato, la prestazione professionale è resa o l'operazione è eseguita</w:t>
      </w:r>
      <w:r w:rsidR="00B50271" w:rsidRPr="00B60A94">
        <w:rPr>
          <w:i/>
          <w:sz w:val="22"/>
          <w:szCs w:val="22"/>
        </w:rPr>
        <w:t>”</w:t>
      </w:r>
      <w:r w:rsidR="00AF615D" w:rsidRPr="00B60A94">
        <w:rPr>
          <w:i/>
          <w:sz w:val="22"/>
          <w:szCs w:val="22"/>
        </w:rPr>
        <w:t xml:space="preserve">. Per la determinazione della titolarità effettiva di clienti diversi dalle persone fisiche si applicano le disposizioni dell’articolo 20 del </w:t>
      </w:r>
      <w:proofErr w:type="gramStart"/>
      <w:r w:rsidR="00AF615D" w:rsidRPr="00B60A94">
        <w:rPr>
          <w:i/>
          <w:sz w:val="22"/>
          <w:szCs w:val="22"/>
        </w:rPr>
        <w:t>predetto</w:t>
      </w:r>
      <w:proofErr w:type="gramEnd"/>
      <w:r w:rsidR="00AF615D" w:rsidRPr="00B60A94">
        <w:rPr>
          <w:i/>
          <w:sz w:val="22"/>
          <w:szCs w:val="22"/>
        </w:rPr>
        <w:t xml:space="preserve"> decreto</w:t>
      </w:r>
      <w:r w:rsidRPr="00B60A94">
        <w:rPr>
          <w:i/>
          <w:sz w:val="22"/>
          <w:szCs w:val="22"/>
        </w:rPr>
        <w:t>)</w:t>
      </w:r>
      <w:r w:rsidR="00574014" w:rsidRPr="00B60A94">
        <w:rPr>
          <w:i/>
          <w:sz w:val="22"/>
          <w:szCs w:val="22"/>
        </w:rPr>
        <w:t>;</w:t>
      </w:r>
    </w:p>
    <w:p w14:paraId="6E41B837" w14:textId="795BB1FE" w:rsidR="00574014" w:rsidRPr="00564246" w:rsidRDefault="00574014" w:rsidP="001C5492">
      <w:pPr>
        <w:pStyle w:val="Paragrafoelenco"/>
        <w:numPr>
          <w:ilvl w:val="0"/>
          <w:numId w:val="4"/>
        </w:numPr>
        <w:tabs>
          <w:tab w:val="left" w:pos="899"/>
          <w:tab w:val="left" w:pos="900"/>
          <w:tab w:val="left" w:pos="9923"/>
        </w:tabs>
        <w:spacing w:before="92"/>
        <w:ind w:right="22"/>
        <w:jc w:val="both"/>
      </w:pPr>
      <w:r w:rsidRPr="00564246">
        <w:t>di aver preso visione dell’“Informativa sul trattamento dei dati personali”</w:t>
      </w:r>
      <w:r w:rsidR="00F00D59">
        <w:t>,</w:t>
      </w:r>
      <w:r w:rsidRPr="00564246">
        <w:t xml:space="preserve"> redatta ai sensi degli art</w:t>
      </w:r>
      <w:r w:rsidR="00B50271">
        <w:t xml:space="preserve">icoli </w:t>
      </w:r>
      <w:r w:rsidRPr="00564246">
        <w:t>13 e 14 del Regolamento (UE) 2016/679</w:t>
      </w:r>
      <w:r w:rsidR="00F00D59">
        <w:t xml:space="preserve">, per le finalità di cui al </w:t>
      </w:r>
      <w:r w:rsidR="0090136B">
        <w:t>Decreto</w:t>
      </w:r>
      <w:r w:rsidR="00F00D59">
        <w:t xml:space="preserve"> e all’Avviso pubblico</w:t>
      </w:r>
      <w:r w:rsidR="0090136B">
        <w:t xml:space="preserve"> del 21 ottobre 2022</w:t>
      </w:r>
      <w:r w:rsidR="0084613A">
        <w:t xml:space="preserve"> (di seguito, Avviso)</w:t>
      </w:r>
      <w:r w:rsidR="0090136B">
        <w:t>,</w:t>
      </w:r>
      <w:r w:rsidR="00F00D59">
        <w:t xml:space="preserve"> dal Ministero e dall’Agenzia</w:t>
      </w:r>
      <w:r w:rsidR="0090136B">
        <w:t>,</w:t>
      </w:r>
      <w:r w:rsidR="00F00D59">
        <w:t xml:space="preserve"> quali titolari autonomi del trattamento,</w:t>
      </w:r>
      <w:r w:rsidRPr="00564246">
        <w:t xml:space="preserve"> pubblicata nell’apposita sezione de</w:t>
      </w:r>
      <w:r w:rsidR="00F00D59">
        <w:t>i rispettivi</w:t>
      </w:r>
      <w:r w:rsidRPr="00564246">
        <w:t xml:space="preserve"> sit</w:t>
      </w:r>
      <w:r w:rsidR="00F00D59">
        <w:t>i</w:t>
      </w:r>
      <w:r w:rsidRPr="00564246">
        <w:t xml:space="preserve"> internet;</w:t>
      </w:r>
    </w:p>
    <w:p w14:paraId="6A450818" w14:textId="466BCDA9" w:rsidR="00574014" w:rsidRPr="00564246" w:rsidRDefault="00574014" w:rsidP="001C5492">
      <w:pPr>
        <w:pStyle w:val="Paragrafoelenco"/>
        <w:numPr>
          <w:ilvl w:val="0"/>
          <w:numId w:val="4"/>
        </w:numPr>
        <w:tabs>
          <w:tab w:val="left" w:pos="899"/>
          <w:tab w:val="left" w:pos="900"/>
          <w:tab w:val="left" w:pos="9923"/>
        </w:tabs>
        <w:spacing w:before="92"/>
        <w:ind w:right="22"/>
        <w:jc w:val="both"/>
      </w:pPr>
      <w:r w:rsidRPr="00564246">
        <w:t xml:space="preserve">che </w:t>
      </w:r>
      <w:r w:rsidRPr="001C5492">
        <w:t>i soggetti terzi interessati,</w:t>
      </w:r>
      <w:r w:rsidRPr="00564246">
        <w:t xml:space="preserve"> i cui dati personali sono trasmessi dal soggetto proponente nell’ambito del procedimento avviato con la presente </w:t>
      </w:r>
      <w:r w:rsidR="00B60A94">
        <w:t>d</w:t>
      </w:r>
      <w:r w:rsidR="00B60A94" w:rsidRPr="00564246">
        <w:t xml:space="preserve">omanda </w:t>
      </w:r>
      <w:r w:rsidRPr="00564246">
        <w:t xml:space="preserve">di </w:t>
      </w:r>
      <w:r w:rsidR="00B60A94">
        <w:t>a</w:t>
      </w:r>
      <w:r w:rsidR="00B60A94" w:rsidRPr="00564246">
        <w:t>ccesso</w:t>
      </w:r>
      <w:r w:rsidRPr="00564246">
        <w:t>, hanno preso visione dell</w:t>
      </w:r>
      <w:r w:rsidR="00F00D59">
        <w:t xml:space="preserve">a medesima sopracitata </w:t>
      </w:r>
      <w:r w:rsidRPr="00564246">
        <w:t>“Informativa sul trattamento dei dati personali”;</w:t>
      </w:r>
    </w:p>
    <w:p w14:paraId="1810C121" w14:textId="77777777" w:rsidR="00574014" w:rsidRPr="00ED7362" w:rsidRDefault="00574014" w:rsidP="001C5492">
      <w:pPr>
        <w:pStyle w:val="Default"/>
        <w:spacing w:after="240"/>
        <w:ind w:left="720"/>
        <w:jc w:val="both"/>
        <w:rPr>
          <w:rFonts w:eastAsia="Times New Roman"/>
          <w:iCs/>
          <w:color w:val="auto"/>
          <w:sz w:val="22"/>
          <w:szCs w:val="22"/>
        </w:rPr>
      </w:pPr>
    </w:p>
    <w:p w14:paraId="7F48C0BF" w14:textId="251766B6" w:rsidR="00DE6DB6" w:rsidRDefault="00DE6DB6" w:rsidP="00B50271">
      <w:pPr>
        <w:pStyle w:val="Default"/>
        <w:spacing w:after="240"/>
        <w:rPr>
          <w:rFonts w:eastAsia="Times New Roman"/>
          <w:iCs/>
          <w:color w:val="auto"/>
          <w:sz w:val="22"/>
          <w:szCs w:val="22"/>
        </w:rPr>
      </w:pPr>
    </w:p>
    <w:p w14:paraId="486F00E7" w14:textId="0D9D0A30" w:rsidR="001A4FA7" w:rsidRPr="00EB4B02" w:rsidRDefault="00DE6DB6" w:rsidP="00B50271">
      <w:pPr>
        <w:pStyle w:val="Default"/>
        <w:spacing w:after="240"/>
        <w:jc w:val="center"/>
        <w:rPr>
          <w:rFonts w:eastAsia="Times New Roman"/>
          <w:b/>
          <w:bCs/>
          <w:iCs/>
          <w:color w:val="auto"/>
          <w:sz w:val="22"/>
          <w:szCs w:val="22"/>
        </w:rPr>
      </w:pPr>
      <w:r w:rsidRPr="00EB4B02">
        <w:rPr>
          <w:rFonts w:eastAsia="Times New Roman"/>
          <w:b/>
          <w:bCs/>
          <w:iCs/>
          <w:color w:val="auto"/>
          <w:sz w:val="22"/>
          <w:szCs w:val="22"/>
        </w:rPr>
        <w:t xml:space="preserve">DICHIARA, </w:t>
      </w:r>
      <w:r w:rsidR="00EB4B02">
        <w:rPr>
          <w:rFonts w:eastAsia="Times New Roman"/>
          <w:b/>
          <w:bCs/>
          <w:iCs/>
          <w:color w:val="auto"/>
          <w:sz w:val="22"/>
          <w:szCs w:val="22"/>
        </w:rPr>
        <w:t>INOLTRE</w:t>
      </w:r>
      <w:r w:rsidRPr="00EB4B02">
        <w:rPr>
          <w:rFonts w:eastAsia="Times New Roman"/>
          <w:b/>
          <w:bCs/>
          <w:iCs/>
          <w:color w:val="auto"/>
          <w:sz w:val="22"/>
          <w:szCs w:val="22"/>
        </w:rPr>
        <w:t>,</w:t>
      </w:r>
    </w:p>
    <w:p w14:paraId="5D4FCE01" w14:textId="47EC4E35" w:rsidR="00DE6DB6" w:rsidRPr="00ED7362" w:rsidRDefault="00DE6DB6" w:rsidP="00B50271">
      <w:pPr>
        <w:pStyle w:val="Default"/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di rispettare gli ulteriori obblighi e impegni </w:t>
      </w:r>
      <w:r w:rsidR="00DA2FD3" w:rsidRPr="00ED7362">
        <w:rPr>
          <w:rFonts w:eastAsia="Times New Roman"/>
          <w:iCs/>
          <w:color w:val="auto"/>
          <w:sz w:val="22"/>
          <w:szCs w:val="22"/>
        </w:rPr>
        <w:t xml:space="preserve">anche 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connessi all’apporto, quale </w:t>
      </w:r>
      <w:r w:rsidRPr="00ED7362">
        <w:rPr>
          <w:sz w:val="22"/>
          <w:szCs w:val="22"/>
        </w:rPr>
        <w:t>fonte di finanziamento dell’intervento agevolativo, delle risorse del PNRR</w:t>
      </w:r>
      <w:r w:rsidRPr="00ED7362">
        <w:rPr>
          <w:i/>
          <w:iCs/>
          <w:sz w:val="22"/>
          <w:szCs w:val="22"/>
        </w:rPr>
        <w:t xml:space="preserve"> </w:t>
      </w:r>
      <w:r w:rsidRPr="00ED7362">
        <w:rPr>
          <w:sz w:val="22"/>
          <w:szCs w:val="22"/>
        </w:rPr>
        <w:t>e, in particolare:</w:t>
      </w:r>
    </w:p>
    <w:p w14:paraId="04D4B27B" w14:textId="4D6A93BF" w:rsidR="002F0440" w:rsidRPr="00ED7362" w:rsidRDefault="00EB4B02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che il progetto </w:t>
      </w:r>
      <w:r w:rsidR="00E13D99" w:rsidRPr="00ED7362">
        <w:rPr>
          <w:rFonts w:eastAsia="Times New Roman"/>
          <w:iCs/>
          <w:color w:val="auto"/>
          <w:sz w:val="22"/>
          <w:szCs w:val="22"/>
        </w:rPr>
        <w:t>rispetta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il divieto di doppio finanziamento di cui all’articolo 9 del regolamento (UE) 2021/241, non essendo finanziato da altri fondi nazionali o da altre fonti del bilancio dell’Unione europea</w:t>
      </w:r>
      <w:r w:rsidR="00B00FF1" w:rsidRPr="00ED7362">
        <w:rPr>
          <w:rFonts w:eastAsia="Times New Roman"/>
          <w:iCs/>
          <w:color w:val="auto"/>
          <w:sz w:val="22"/>
          <w:szCs w:val="22"/>
        </w:rPr>
        <w:t xml:space="preserve">, secondo le istruzioni della circolare del Ministro dell’economia e delle finanze – Dipartimento della Ragioneria Generale dello Stato n. 33 del 31 dicembre 2021; </w:t>
      </w:r>
    </w:p>
    <w:p w14:paraId="0D80F8F8" w14:textId="228160D4" w:rsidR="002F0440" w:rsidRPr="00ED7362" w:rsidRDefault="002F044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che, allo stato attuale, il richiedente e il titolare effettivo, come </w:t>
      </w:r>
      <w:r w:rsidR="00564246">
        <w:rPr>
          <w:rFonts w:eastAsia="Times New Roman"/>
          <w:iCs/>
          <w:color w:val="auto"/>
          <w:sz w:val="22"/>
          <w:szCs w:val="22"/>
        </w:rPr>
        <w:t xml:space="preserve">sopra 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identificato, non hanno conoscenza di situazioni di conflitto di interesse, anche potenziale, di cui alla normativa vigente, con il Ministero e l’Agenzia, in relazione alla richiesta </w:t>
      </w:r>
      <w:r w:rsidR="00ED7362">
        <w:rPr>
          <w:rFonts w:eastAsia="Times New Roman"/>
          <w:iCs/>
          <w:color w:val="auto"/>
          <w:sz w:val="22"/>
          <w:szCs w:val="22"/>
        </w:rPr>
        <w:t>di agevolazioni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in questione, </w:t>
      </w:r>
      <w:r w:rsidR="00ED7362">
        <w:rPr>
          <w:rFonts w:eastAsia="Times New Roman"/>
          <w:iCs/>
          <w:color w:val="auto"/>
          <w:sz w:val="22"/>
          <w:szCs w:val="22"/>
        </w:rPr>
        <w:t>impegnandosi a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dare immediata comunicazione all’Agenzia qualora insorgano/abbiano conoscenza di situazioni di conflitto di interesse</w:t>
      </w:r>
      <w:r w:rsidR="001924B8">
        <w:rPr>
          <w:rFonts w:eastAsia="Times New Roman"/>
          <w:iCs/>
          <w:color w:val="auto"/>
          <w:sz w:val="22"/>
          <w:szCs w:val="22"/>
        </w:rPr>
        <w:t>;</w:t>
      </w:r>
    </w:p>
    <w:p w14:paraId="784A3AF2" w14:textId="665315C4" w:rsidR="002F0440" w:rsidRPr="00ED7362" w:rsidRDefault="00B00FF1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che il progetto </w:t>
      </w:r>
      <w:r w:rsidR="00E13D99" w:rsidRPr="00ED7362">
        <w:rPr>
          <w:rFonts w:eastAsia="Times New Roman"/>
          <w:iCs/>
          <w:color w:val="auto"/>
          <w:sz w:val="22"/>
          <w:szCs w:val="22"/>
        </w:rPr>
        <w:t>rispetta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i principi trasversali previsti per il PNRR dalla normativa nazionale e comunitaria, 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>relativi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al principio del “Do No </w:t>
      </w:r>
      <w:proofErr w:type="spellStart"/>
      <w:r w:rsidR="00DE6DB6" w:rsidRPr="00ED7362">
        <w:rPr>
          <w:rFonts w:eastAsia="Times New Roman"/>
          <w:iCs/>
          <w:color w:val="auto"/>
          <w:sz w:val="22"/>
          <w:szCs w:val="22"/>
        </w:rPr>
        <w:t>Significant</w:t>
      </w:r>
      <w:proofErr w:type="spellEnd"/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proofErr w:type="spellStart"/>
      <w:r w:rsidR="00DE6DB6" w:rsidRPr="00ED7362">
        <w:rPr>
          <w:rFonts w:eastAsia="Times New Roman"/>
          <w:iCs/>
          <w:color w:val="auto"/>
          <w:sz w:val="22"/>
          <w:szCs w:val="22"/>
        </w:rPr>
        <w:t>Harm</w:t>
      </w:r>
      <w:proofErr w:type="spellEnd"/>
      <w:r w:rsidR="00DE6DB6" w:rsidRPr="00ED7362">
        <w:rPr>
          <w:rFonts w:eastAsia="Times New Roman"/>
          <w:iCs/>
          <w:color w:val="auto"/>
          <w:sz w:val="22"/>
          <w:szCs w:val="22"/>
        </w:rPr>
        <w:t>” (DNSH) e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>ai</w:t>
      </w:r>
      <w:r w:rsidR="00E13D99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principi del 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>“t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>agging clima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>tico”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 e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 xml:space="preserve"> del “tagging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 digitale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>”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, </w:t>
      </w:r>
      <w:bookmarkStart w:id="0" w:name="_Hlk115768761"/>
      <w:r w:rsidR="00DE6DB6" w:rsidRPr="00ED7362">
        <w:rPr>
          <w:rFonts w:eastAsia="Times New Roman"/>
          <w:iCs/>
          <w:color w:val="auto"/>
          <w:sz w:val="22"/>
          <w:szCs w:val="22"/>
        </w:rPr>
        <w:t>della parità di genere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 xml:space="preserve">, 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>della protezione e</w:t>
      </w:r>
      <w:r w:rsidR="00E13D99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>valorizzazione dei giovani e del superamento dei divari territoriali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bookmarkEnd w:id="0"/>
      <w:r w:rsidR="00856E0E" w:rsidRPr="00ED7362">
        <w:rPr>
          <w:rFonts w:eastAsia="Times New Roman"/>
          <w:iCs/>
          <w:color w:val="auto"/>
          <w:sz w:val="22"/>
          <w:szCs w:val="22"/>
        </w:rPr>
        <w:t>(</w:t>
      </w:r>
      <w:r w:rsidR="00856E0E" w:rsidRPr="00FD2555">
        <w:rPr>
          <w:rFonts w:eastAsia="Times New Roman"/>
          <w:i/>
          <w:color w:val="auto"/>
          <w:sz w:val="22"/>
          <w:szCs w:val="22"/>
        </w:rPr>
        <w:t>con particolare riferimento al principio DNSH e al rispetto dei taggi</w:t>
      </w:r>
      <w:r w:rsidR="00E13D99" w:rsidRPr="00FD2555">
        <w:rPr>
          <w:rFonts w:eastAsia="Times New Roman"/>
          <w:i/>
          <w:color w:val="auto"/>
          <w:sz w:val="22"/>
          <w:szCs w:val="22"/>
        </w:rPr>
        <w:t xml:space="preserve">ng climatico e digitale, ai sensi dell’articolo 4 dell’Avviso, </w:t>
      </w:r>
      <w:r w:rsidR="00F53AAC">
        <w:rPr>
          <w:rFonts w:eastAsia="Times New Roman"/>
          <w:b/>
          <w:bCs/>
          <w:i/>
          <w:color w:val="auto"/>
          <w:sz w:val="22"/>
          <w:szCs w:val="22"/>
        </w:rPr>
        <w:t>l’Autorità di sistema portuale</w:t>
      </w:r>
      <w:r w:rsidR="00E13D99" w:rsidRPr="00FD2555">
        <w:rPr>
          <w:rFonts w:eastAsia="Times New Roman"/>
          <w:b/>
          <w:bCs/>
          <w:i/>
          <w:color w:val="auto"/>
          <w:sz w:val="22"/>
          <w:szCs w:val="22"/>
        </w:rPr>
        <w:t xml:space="preserve"> proponente è tenut</w:t>
      </w:r>
      <w:r w:rsidR="00F53AAC">
        <w:rPr>
          <w:rFonts w:eastAsia="Times New Roman"/>
          <w:b/>
          <w:bCs/>
          <w:i/>
          <w:color w:val="auto"/>
          <w:sz w:val="22"/>
          <w:szCs w:val="22"/>
        </w:rPr>
        <w:t>a</w:t>
      </w:r>
      <w:r w:rsidR="00E13D99" w:rsidRPr="00FD2555">
        <w:rPr>
          <w:rFonts w:eastAsia="Times New Roman"/>
          <w:b/>
          <w:bCs/>
          <w:i/>
          <w:color w:val="auto"/>
          <w:sz w:val="22"/>
          <w:szCs w:val="22"/>
        </w:rPr>
        <w:t xml:space="preserve"> a </w:t>
      </w:r>
      <w:r w:rsidR="002F0440" w:rsidRPr="00FD2555">
        <w:rPr>
          <w:rFonts w:eastAsia="Times New Roman"/>
          <w:b/>
          <w:bCs/>
          <w:i/>
          <w:color w:val="auto"/>
          <w:sz w:val="22"/>
          <w:szCs w:val="22"/>
        </w:rPr>
        <w:t>rendere</w:t>
      </w:r>
      <w:r w:rsidR="00E13D99" w:rsidRPr="00FD2555">
        <w:rPr>
          <w:rFonts w:eastAsia="Times New Roman"/>
          <w:b/>
          <w:bCs/>
          <w:i/>
          <w:color w:val="auto"/>
          <w:sz w:val="22"/>
          <w:szCs w:val="22"/>
        </w:rPr>
        <w:t xml:space="preserve"> le specifiche informazioni richiamate nel Mod. 3 – Scheda di </w:t>
      </w:r>
      <w:r w:rsidR="00AA3FED">
        <w:rPr>
          <w:rFonts w:eastAsia="Times New Roman"/>
          <w:b/>
          <w:bCs/>
          <w:i/>
          <w:color w:val="auto"/>
          <w:sz w:val="22"/>
          <w:szCs w:val="22"/>
        </w:rPr>
        <w:t>progetto</w:t>
      </w:r>
      <w:r w:rsidR="002F0440" w:rsidRPr="00FD2555">
        <w:rPr>
          <w:rFonts w:eastAsia="Times New Roman"/>
          <w:b/>
          <w:bCs/>
          <w:i/>
          <w:color w:val="auto"/>
          <w:sz w:val="22"/>
          <w:szCs w:val="22"/>
        </w:rPr>
        <w:t xml:space="preserve">, e a produrre, tra gli allegati alla domanda, la </w:t>
      </w:r>
      <w:r w:rsidR="0090136B">
        <w:rPr>
          <w:rFonts w:eastAsia="Times New Roman"/>
          <w:b/>
          <w:bCs/>
          <w:i/>
          <w:color w:val="auto"/>
          <w:sz w:val="22"/>
          <w:szCs w:val="22"/>
        </w:rPr>
        <w:t xml:space="preserve">pertinente </w:t>
      </w:r>
      <w:r w:rsidR="002F0440" w:rsidRPr="00FD2555">
        <w:rPr>
          <w:rFonts w:eastAsia="Times New Roman"/>
          <w:b/>
          <w:bCs/>
          <w:i/>
          <w:color w:val="auto"/>
          <w:sz w:val="22"/>
          <w:szCs w:val="22"/>
        </w:rPr>
        <w:t>documentazione richiamata nel medesimo Mod</w:t>
      </w:r>
      <w:r w:rsidR="00FD2555" w:rsidRPr="00FD2555">
        <w:rPr>
          <w:rFonts w:eastAsia="Times New Roman"/>
          <w:b/>
          <w:bCs/>
          <w:i/>
          <w:color w:val="auto"/>
          <w:sz w:val="22"/>
          <w:szCs w:val="22"/>
        </w:rPr>
        <w:t xml:space="preserve">. </w:t>
      </w:r>
      <w:r w:rsidR="002F0440" w:rsidRPr="00FD2555">
        <w:rPr>
          <w:rFonts w:eastAsia="Times New Roman"/>
          <w:b/>
          <w:bCs/>
          <w:i/>
          <w:color w:val="auto"/>
          <w:sz w:val="22"/>
          <w:szCs w:val="22"/>
        </w:rPr>
        <w:t>3</w:t>
      </w:r>
      <w:r w:rsidR="002F0440" w:rsidRPr="00ED7362">
        <w:rPr>
          <w:rFonts w:eastAsia="Times New Roman"/>
          <w:iCs/>
          <w:color w:val="auto"/>
          <w:sz w:val="22"/>
          <w:szCs w:val="22"/>
        </w:rPr>
        <w:t xml:space="preserve">); </w:t>
      </w:r>
    </w:p>
    <w:p w14:paraId="3E6F2B3D" w14:textId="3C26279C" w:rsidR="00BF24FE" w:rsidRPr="00ED7362" w:rsidRDefault="00BF24FE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che </w:t>
      </w:r>
      <w:r w:rsidR="00144970" w:rsidRPr="00ED7362">
        <w:rPr>
          <w:rFonts w:eastAsia="Times New Roman"/>
          <w:iCs/>
          <w:color w:val="auto"/>
          <w:sz w:val="22"/>
          <w:szCs w:val="22"/>
        </w:rPr>
        <w:t>le attività previste dal progetto rispettano le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norme comunitarie e nazionali applicabili,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ivi incluse quelle in materia di trasparenza, uguaglianza di genere e pari opportunità e tutela dei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diversamente abili e che rispettano i principi di parità di trattamento, non discriminazione, trasparenza,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proporzionalità e pubblicità;</w:t>
      </w:r>
    </w:p>
    <w:p w14:paraId="06B11255" w14:textId="3A07A5C1" w:rsidR="007F2776" w:rsidRPr="00ED7362" w:rsidRDefault="007F2776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lastRenderedPageBreak/>
        <w:t>di disporre delle competenze, risorse e qualifiche professionali, sia tecniche che amministrative, necessarie per portare a termine il progetto, tenuto conto della necessità di assicurare il raggiungimento di milestone e target associati alla misura;</w:t>
      </w:r>
    </w:p>
    <w:p w14:paraId="686B2952" w14:textId="52A341F3" w:rsidR="00144970" w:rsidRPr="00ED7362" w:rsidRDefault="0014497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>di aver considerato e valutato tutte le condizioni che possono incidere sull’ottenimento e utilizzo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 xml:space="preserve"> delle agevolazioni a valere sull’Investimento così come disciplinato dal 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>Decreto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>e dall’Avviso</w:t>
      </w:r>
      <w:r w:rsidR="004F0B5C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e di averne tenuto conto ai fini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dell’elaborazione della proposta progettuale;</w:t>
      </w:r>
    </w:p>
    <w:p w14:paraId="4CF51924" w14:textId="185DD53D" w:rsidR="00144970" w:rsidRPr="00ED7362" w:rsidRDefault="0014497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di essere </w:t>
      </w:r>
      <w:r w:rsidR="003D6328" w:rsidRPr="00ED7362">
        <w:rPr>
          <w:rFonts w:eastAsia="Times New Roman"/>
          <w:iCs/>
          <w:color w:val="auto"/>
          <w:sz w:val="22"/>
          <w:szCs w:val="22"/>
        </w:rPr>
        <w:t>consapevole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che il Ministero 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>può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procedere d’ufficio, anche attraverso </w:t>
      </w:r>
      <w:r w:rsidR="003D6328" w:rsidRPr="00ED7362">
        <w:rPr>
          <w:rFonts w:eastAsia="Times New Roman"/>
          <w:iCs/>
          <w:color w:val="auto"/>
          <w:sz w:val="22"/>
          <w:szCs w:val="22"/>
        </w:rPr>
        <w:t>l’Agenzia</w:t>
      </w:r>
      <w:r w:rsidRPr="00ED7362">
        <w:rPr>
          <w:rFonts w:eastAsia="Times New Roman"/>
          <w:iCs/>
          <w:color w:val="auto"/>
          <w:sz w:val="22"/>
          <w:szCs w:val="22"/>
        </w:rPr>
        <w:t>, a verifiche in ordine alla veridicità delle dichiarazioni rilasciate in sede di domanda di accesso al</w:t>
      </w:r>
      <w:r w:rsidR="001C6608">
        <w:rPr>
          <w:rFonts w:eastAsia="Times New Roman"/>
          <w:iCs/>
          <w:color w:val="auto"/>
          <w:sz w:val="22"/>
          <w:szCs w:val="22"/>
        </w:rPr>
        <w:t xml:space="preserve"> contributo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e nel corso della</w:t>
      </w:r>
      <w:r w:rsidR="00DA2FD3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procedura, ai sensi e per gli effetti della normativa vigente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 xml:space="preserve"> e può effettuate gli ulteriori controlli previsti dall’articolo </w:t>
      </w:r>
      <w:r w:rsidR="00D84233" w:rsidRPr="00ED7362">
        <w:rPr>
          <w:rFonts w:eastAsia="Times New Roman"/>
          <w:iCs/>
          <w:color w:val="auto"/>
          <w:sz w:val="22"/>
          <w:szCs w:val="22"/>
        </w:rPr>
        <w:t>1</w:t>
      </w:r>
      <w:r w:rsidR="00D84233">
        <w:rPr>
          <w:rFonts w:eastAsia="Times New Roman"/>
          <w:iCs/>
          <w:color w:val="auto"/>
          <w:sz w:val="22"/>
          <w:szCs w:val="22"/>
        </w:rPr>
        <w:t>2</w:t>
      </w:r>
      <w:r w:rsidR="00D84233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>del Decreto</w:t>
      </w:r>
      <w:r w:rsidRPr="00ED7362">
        <w:rPr>
          <w:rFonts w:eastAsia="Times New Roman"/>
          <w:iCs/>
          <w:color w:val="auto"/>
          <w:sz w:val="22"/>
          <w:szCs w:val="22"/>
        </w:rPr>
        <w:t>;</w:t>
      </w:r>
    </w:p>
    <w:p w14:paraId="0EBE8FA2" w14:textId="7077941D" w:rsidR="00DA2FD3" w:rsidRPr="00ED7362" w:rsidRDefault="00DA2FD3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di essere consapevole della necessità di rispettare il principio di sana gestione finanziaria, </w:t>
      </w:r>
      <w:r w:rsidR="003D6328" w:rsidRPr="00ED7362">
        <w:rPr>
          <w:rFonts w:eastAsia="Times New Roman"/>
          <w:iCs/>
          <w:color w:val="auto"/>
          <w:sz w:val="22"/>
          <w:szCs w:val="22"/>
        </w:rPr>
        <w:t xml:space="preserve">secondo quanto disciplinato nel regolamento finanziario (UE, </w:t>
      </w:r>
      <w:proofErr w:type="spellStart"/>
      <w:r w:rsidR="003D6328" w:rsidRPr="00ED7362">
        <w:rPr>
          <w:rFonts w:eastAsia="Times New Roman"/>
          <w:iCs/>
          <w:color w:val="auto"/>
          <w:sz w:val="22"/>
          <w:szCs w:val="22"/>
        </w:rPr>
        <w:t>Euratom</w:t>
      </w:r>
      <w:proofErr w:type="spellEnd"/>
      <w:r w:rsidR="003D6328" w:rsidRPr="00ED7362">
        <w:rPr>
          <w:rFonts w:eastAsia="Times New Roman"/>
          <w:iCs/>
          <w:color w:val="auto"/>
          <w:sz w:val="22"/>
          <w:szCs w:val="22"/>
        </w:rPr>
        <w:t>) 2018/1046 e nell’articolo 22 del regolamento (UE) 2021/240</w:t>
      </w:r>
      <w:r w:rsidR="00AA3FED">
        <w:rPr>
          <w:rFonts w:eastAsia="Times New Roman"/>
          <w:iCs/>
          <w:color w:val="auto"/>
          <w:sz w:val="22"/>
          <w:szCs w:val="22"/>
        </w:rPr>
        <w:t>;</w:t>
      </w:r>
    </w:p>
    <w:p w14:paraId="5605A9BC" w14:textId="77777777" w:rsidR="00FD2555" w:rsidRDefault="00FD2555" w:rsidP="00B50271">
      <w:pPr>
        <w:pStyle w:val="Default"/>
        <w:spacing w:after="240"/>
        <w:jc w:val="center"/>
        <w:rPr>
          <w:rFonts w:eastAsia="Times New Roman"/>
          <w:b/>
          <w:bCs/>
          <w:iCs/>
          <w:color w:val="auto"/>
          <w:sz w:val="22"/>
          <w:szCs w:val="22"/>
        </w:rPr>
      </w:pPr>
    </w:p>
    <w:p w14:paraId="6282DAAD" w14:textId="3DE35A22" w:rsidR="00DE6DB6" w:rsidRPr="009B4C00" w:rsidRDefault="00FD2555" w:rsidP="00B50271">
      <w:pPr>
        <w:pStyle w:val="Default"/>
        <w:spacing w:after="240"/>
        <w:ind w:left="720"/>
        <w:jc w:val="center"/>
        <w:rPr>
          <w:rFonts w:eastAsia="Times New Roman"/>
          <w:b/>
          <w:bCs/>
          <w:iCs/>
          <w:color w:val="auto"/>
          <w:sz w:val="22"/>
          <w:szCs w:val="22"/>
        </w:rPr>
      </w:pPr>
      <w:r w:rsidRPr="009B4C00">
        <w:rPr>
          <w:rFonts w:eastAsia="Times New Roman"/>
          <w:b/>
          <w:bCs/>
          <w:iCs/>
          <w:color w:val="auto"/>
          <w:sz w:val="22"/>
          <w:szCs w:val="22"/>
        </w:rPr>
        <w:t>E</w:t>
      </w:r>
      <w:r w:rsidR="00DE6DB6" w:rsidRPr="009B4C00">
        <w:rPr>
          <w:rFonts w:eastAsia="Times New Roman"/>
          <w:b/>
          <w:bCs/>
          <w:iCs/>
          <w:color w:val="auto"/>
          <w:sz w:val="22"/>
          <w:szCs w:val="22"/>
        </w:rPr>
        <w:t xml:space="preserve"> SI IMPEGNA </w:t>
      </w:r>
      <w:r w:rsidRPr="009B4C00">
        <w:rPr>
          <w:rFonts w:eastAsia="Times New Roman"/>
          <w:b/>
          <w:bCs/>
          <w:iCs/>
          <w:color w:val="auto"/>
          <w:sz w:val="22"/>
          <w:szCs w:val="22"/>
        </w:rPr>
        <w:t>A</w:t>
      </w:r>
    </w:p>
    <w:p w14:paraId="0BD9A4B7" w14:textId="62CA393C" w:rsidR="003D6328" w:rsidRPr="00FD2555" w:rsidRDefault="00DE6DB6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 xml:space="preserve">avviare tempestivamente le attività progettuali per non incorrere in ritardi 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>realizzativi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e concludere</w:t>
      </w:r>
      <w:r w:rsid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Pr="00FD2555">
        <w:rPr>
          <w:rFonts w:eastAsia="Times New Roman"/>
          <w:iCs/>
          <w:color w:val="auto"/>
          <w:sz w:val="22"/>
          <w:szCs w:val="22"/>
        </w:rPr>
        <w:t>il progetto nella forma, nei modi e nei tempi previsti</w:t>
      </w:r>
      <w:r w:rsidR="00FD2555">
        <w:rPr>
          <w:rFonts w:eastAsia="Times New Roman"/>
          <w:iCs/>
          <w:color w:val="auto"/>
          <w:sz w:val="22"/>
          <w:szCs w:val="22"/>
        </w:rPr>
        <w:t>, nonché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>a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sottoporre a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>ll’Agenzia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le eventuali modifiche al progetto</w:t>
      </w:r>
      <w:r w:rsidR="00FD2555">
        <w:rPr>
          <w:rFonts w:eastAsia="Times New Roman"/>
          <w:iCs/>
          <w:color w:val="auto"/>
          <w:sz w:val="22"/>
          <w:szCs w:val="22"/>
        </w:rPr>
        <w:t xml:space="preserve">, tenuto conto della disciplina dettata in tema di variazioni dall’articolo </w:t>
      </w:r>
      <w:r w:rsidR="00D84233">
        <w:rPr>
          <w:rFonts w:eastAsia="Times New Roman"/>
          <w:iCs/>
          <w:color w:val="auto"/>
          <w:sz w:val="22"/>
          <w:szCs w:val="22"/>
        </w:rPr>
        <w:t xml:space="preserve">10 </w:t>
      </w:r>
      <w:r w:rsidR="00FD2555">
        <w:rPr>
          <w:rFonts w:eastAsia="Times New Roman"/>
          <w:iCs/>
          <w:color w:val="auto"/>
          <w:sz w:val="22"/>
          <w:szCs w:val="22"/>
        </w:rPr>
        <w:t>del Decreto</w:t>
      </w:r>
      <w:r w:rsidRPr="00FD2555">
        <w:rPr>
          <w:rFonts w:eastAsia="Times New Roman"/>
          <w:iCs/>
          <w:color w:val="auto"/>
          <w:sz w:val="22"/>
          <w:szCs w:val="22"/>
        </w:rPr>
        <w:t>;</w:t>
      </w:r>
    </w:p>
    <w:p w14:paraId="37A4B3B7" w14:textId="1FD45F32" w:rsidR="003D6328" w:rsidRPr="00FD2555" w:rsidRDefault="00DE6DB6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>adottare un sistema di contabilità separata (o una codificazione contabile adeguata) e</w:t>
      </w:r>
      <w:r w:rsidR="00FD2555" w:rsidRP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Pr="00FD2555">
        <w:rPr>
          <w:rFonts w:eastAsia="Times New Roman"/>
          <w:iCs/>
          <w:color w:val="auto"/>
          <w:sz w:val="22"/>
          <w:szCs w:val="22"/>
        </w:rPr>
        <w:t>informatizzata per tutte le transazioni relative al progetto per assicurare la tracciabilità dell’utilizzo</w:t>
      </w:r>
      <w:r w:rsid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Pr="00FD2555">
        <w:rPr>
          <w:rFonts w:eastAsia="Times New Roman"/>
          <w:iCs/>
          <w:color w:val="auto"/>
          <w:sz w:val="22"/>
          <w:szCs w:val="22"/>
        </w:rPr>
        <w:t>delle risorse del PNRR;</w:t>
      </w:r>
    </w:p>
    <w:p w14:paraId="17D2FBB6" w14:textId="188C2DCC" w:rsidR="003D6328" w:rsidRPr="00FD2555" w:rsidRDefault="00600B59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>presentare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 xml:space="preserve"> la rendicontazione delle spese effettivamente sostenute nei tempi e nei modi previsti</w:t>
      </w:r>
      <w:r w:rsidRPr="00FD2555">
        <w:rPr>
          <w:rFonts w:eastAsia="Times New Roman"/>
          <w:iCs/>
          <w:color w:val="auto"/>
          <w:sz w:val="22"/>
          <w:szCs w:val="22"/>
        </w:rPr>
        <w:t>, secondo le previsioni dell’articolo 7 dell’Avviso</w:t>
      </w:r>
      <w:r w:rsidR="004E6170" w:rsidRP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 xml:space="preserve">e nel rispetto delle scadenze PNRR, corredata da tutta la documentazione attestante lo stato di avanzamento fisico del progetto; </w:t>
      </w:r>
    </w:p>
    <w:p w14:paraId="140F2D9E" w14:textId="42521655" w:rsidR="003D6328" w:rsidRPr="00FD2555" w:rsidRDefault="00600B59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>rispettare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 xml:space="preserve"> l’obbligo di indicazione del CUP </w:t>
      </w:r>
      <w:r w:rsidRPr="00FD2555">
        <w:rPr>
          <w:rFonts w:eastAsia="Times New Roman"/>
          <w:iCs/>
          <w:color w:val="auto"/>
          <w:sz w:val="22"/>
          <w:szCs w:val="22"/>
        </w:rPr>
        <w:t>sugli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 xml:space="preserve"> atti amministrativo/contabili inerenti all’iniziativa ammessa alle agevolazioni; </w:t>
      </w:r>
    </w:p>
    <w:p w14:paraId="42F3CEBF" w14:textId="030295DB" w:rsidR="0031395C" w:rsidRPr="00FD2555" w:rsidRDefault="0031395C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 xml:space="preserve">adottare misure adeguate volte a rispettare il citato principio di sana gestione finanziaria secondo quanto disciplinato nel regolamento finanziario (UE, </w:t>
      </w:r>
      <w:proofErr w:type="spellStart"/>
      <w:r w:rsidRPr="00FD2555">
        <w:rPr>
          <w:rFonts w:eastAsia="Times New Roman"/>
          <w:iCs/>
          <w:color w:val="auto"/>
          <w:sz w:val="22"/>
          <w:szCs w:val="22"/>
        </w:rPr>
        <w:t>Euratom</w:t>
      </w:r>
      <w:proofErr w:type="spellEnd"/>
      <w:r w:rsidRPr="00FD2555">
        <w:rPr>
          <w:rFonts w:eastAsia="Times New Roman"/>
          <w:iCs/>
          <w:color w:val="auto"/>
          <w:sz w:val="22"/>
          <w:szCs w:val="22"/>
        </w:rPr>
        <w:t>) 2018/1046 e nell’articolo 22 del regolamento (UE) 2021/240 e, in particolare, in materia di</w:t>
      </w:r>
      <w:r w:rsidR="008C1397" w:rsidRPr="008C1397">
        <w:rPr>
          <w:rFonts w:eastAsia="Times New Roman"/>
          <w:color w:val="auto"/>
          <w:sz w:val="22"/>
          <w:szCs w:val="22"/>
        </w:rPr>
        <w:t xml:space="preserve"> </w:t>
      </w:r>
      <w:r w:rsidR="008C1397" w:rsidRPr="008C1397">
        <w:rPr>
          <w:rFonts w:eastAsia="Times New Roman"/>
          <w:iCs/>
          <w:color w:val="auto"/>
          <w:sz w:val="22"/>
          <w:szCs w:val="22"/>
        </w:rPr>
        <w:t>identificazione del titolare effettivo</w:t>
      </w:r>
      <w:r w:rsidR="008C1397">
        <w:rPr>
          <w:rFonts w:eastAsia="Times New Roman"/>
          <w:iCs/>
          <w:color w:val="auto"/>
          <w:sz w:val="22"/>
          <w:szCs w:val="22"/>
        </w:rPr>
        <w:t>,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prevenzione dei conflitti di interessi, delle frodi e della corruzione, di assenza del doppio finanziamento e di recupero e restituzione dei fondi che sono stati indebitamente assegnati; </w:t>
      </w:r>
    </w:p>
    <w:p w14:paraId="1B6347B2" w14:textId="6103BD89" w:rsidR="005006F0" w:rsidRPr="00FD2555" w:rsidRDefault="005006F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>rispettare gli obblighi in materia di comunicazione e informazione previsti dall’art</w:t>
      </w:r>
      <w:r w:rsidR="00FD2555">
        <w:rPr>
          <w:rFonts w:eastAsia="Times New Roman"/>
          <w:iCs/>
          <w:color w:val="auto"/>
          <w:sz w:val="22"/>
          <w:szCs w:val="22"/>
        </w:rPr>
        <w:t>icolo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34 del Regolamento (UE) 2021/241 indicando nella documentazione progettuale che il progetto è finanziato nell’ambito del PNRR, con una esplicita dichiarazione di finanziamento che reciti "finanziato dall'Unione europea - </w:t>
      </w:r>
      <w:proofErr w:type="spellStart"/>
      <w:r w:rsidRPr="00FD2555">
        <w:rPr>
          <w:rFonts w:eastAsia="Times New Roman"/>
          <w:iCs/>
          <w:color w:val="auto"/>
          <w:sz w:val="22"/>
          <w:szCs w:val="22"/>
        </w:rPr>
        <w:t>NextGenerationEU</w:t>
      </w:r>
      <w:proofErr w:type="spellEnd"/>
      <w:r w:rsidRPr="00FD2555">
        <w:rPr>
          <w:rFonts w:eastAsia="Times New Roman"/>
          <w:iCs/>
          <w:color w:val="auto"/>
          <w:sz w:val="22"/>
          <w:szCs w:val="22"/>
        </w:rPr>
        <w:t>" e valorizzando l’emblema dell’Unione europea</w:t>
      </w:r>
      <w:r w:rsidR="00FD2555">
        <w:rPr>
          <w:rFonts w:eastAsia="Times New Roman"/>
          <w:iCs/>
          <w:color w:val="auto"/>
          <w:sz w:val="22"/>
          <w:szCs w:val="22"/>
        </w:rPr>
        <w:t>;</w:t>
      </w:r>
    </w:p>
    <w:p w14:paraId="71A293C3" w14:textId="60E87D61" w:rsidR="00B72019" w:rsidRPr="00B72019" w:rsidRDefault="0031395C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 xml:space="preserve">garantire una adeguata conservazione della documentazione progettuale, assicurando, in particolare, anche </w:t>
      </w:r>
      <w:r w:rsidR="0018105C" w:rsidRPr="00FD2555">
        <w:rPr>
          <w:rFonts w:eastAsia="Times New Roman"/>
          <w:iCs/>
          <w:color w:val="auto"/>
          <w:sz w:val="22"/>
          <w:szCs w:val="22"/>
        </w:rPr>
        <w:t xml:space="preserve">ai sensi 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di quanto previsto all’articolo 9, comma 4, del decreto-legge n. 77 del 31 maggio 2021, convertito con la legge 29 luglio 2021, n. 108, il rispetto </w:t>
      </w:r>
      <w:r w:rsidR="0018105C" w:rsidRPr="00FD2555">
        <w:rPr>
          <w:rFonts w:eastAsia="Times New Roman"/>
          <w:iCs/>
          <w:color w:val="auto"/>
          <w:sz w:val="22"/>
          <w:szCs w:val="22"/>
        </w:rPr>
        <w:t>degli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obblighi di conservazione della documentazione progettuale, che, nelle diverse fasi di controllo e verifica previste dal sistema di gestione e controllo del PNRR, dovranno essere messi prontamente a disposizione su richiesta del Ministero, dell’Agenzia, del Servizio centrale per il PNRR, dell’Unità di Audit, della Commissione europea, dell’OLAF, della Corte dei Conti europea (ECA), della Procura europea </w:t>
      </w:r>
      <w:r w:rsidR="00B72019" w:rsidRPr="00FD2555">
        <w:rPr>
          <w:rFonts w:eastAsia="Times New Roman"/>
          <w:iCs/>
          <w:color w:val="auto"/>
          <w:sz w:val="22"/>
          <w:szCs w:val="22"/>
        </w:rPr>
        <w:t xml:space="preserve">(EPPO) </w:t>
      </w:r>
      <w:r w:rsidRPr="00FD2555">
        <w:rPr>
          <w:rFonts w:eastAsia="Times New Roman"/>
          <w:iCs/>
          <w:color w:val="auto"/>
          <w:sz w:val="22"/>
          <w:szCs w:val="22"/>
        </w:rPr>
        <w:t>e delle competenti Autorità giudiziarie nazionali ove di propria competenza, autorizzando la Commissione, l'OLAF, la Corte dei conti e l'EPPO a</w:t>
      </w:r>
      <w:r w:rsidR="00B72019" w:rsidRPr="00FD2555">
        <w:rPr>
          <w:rFonts w:eastAsia="Times New Roman"/>
          <w:iCs/>
          <w:color w:val="auto"/>
          <w:sz w:val="22"/>
          <w:szCs w:val="22"/>
        </w:rPr>
        <w:t>d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="00B72019" w:rsidRPr="00FD2555">
        <w:rPr>
          <w:rFonts w:eastAsia="Times New Roman"/>
          <w:iCs/>
          <w:color w:val="auto"/>
          <w:sz w:val="22"/>
          <w:szCs w:val="22"/>
        </w:rPr>
        <w:t>es</w:t>
      </w:r>
      <w:r w:rsidR="00B72019" w:rsidRPr="00B72019">
        <w:rPr>
          <w:rFonts w:eastAsia="Times New Roman"/>
          <w:iCs/>
          <w:color w:val="auto"/>
          <w:sz w:val="22"/>
          <w:szCs w:val="22"/>
        </w:rPr>
        <w:t>ercitare i diritti di cui all'articolo 129, paragrafo 1, del Regolamento finanziario (UE; EURATOM) 1046/2018</w:t>
      </w:r>
      <w:r w:rsidR="00FD2555">
        <w:rPr>
          <w:rFonts w:eastAsia="Times New Roman"/>
          <w:iCs/>
          <w:color w:val="auto"/>
          <w:sz w:val="22"/>
          <w:szCs w:val="22"/>
        </w:rPr>
        <w:t>;</w:t>
      </w:r>
    </w:p>
    <w:p w14:paraId="49C5AADA" w14:textId="55884535" w:rsidR="005335B3" w:rsidRPr="00FD2555" w:rsidRDefault="005335B3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lastRenderedPageBreak/>
        <w:t xml:space="preserve">corrispondere a tutte le richieste di informazioni, di dati e di rapporti tecnici periodici formulate dall’Agenzia e dal Ministero al fine di adempiere alle attività di rendicontazione e monitoraggio previste dalla disciplina di riferimento nonché per l’utilizzo delle risorse del PNRR; </w:t>
      </w:r>
    </w:p>
    <w:p w14:paraId="7F1A24D0" w14:textId="2B21531E" w:rsidR="00DA2FD3" w:rsidRPr="009B4C00" w:rsidRDefault="005227F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9B4C00">
        <w:rPr>
          <w:rFonts w:eastAsia="Times New Roman"/>
          <w:iCs/>
          <w:color w:val="auto"/>
          <w:sz w:val="22"/>
          <w:szCs w:val="22"/>
        </w:rPr>
        <w:t xml:space="preserve">assicurare, per tutto il corso di realizzazione del progetto, il rispetto delle condizioni richiamate nelle dichiarazioni oggetto del presente atto e </w:t>
      </w:r>
      <w:r w:rsidR="009B4C00" w:rsidRPr="009B4C00">
        <w:rPr>
          <w:rFonts w:eastAsia="Times New Roman"/>
          <w:iCs/>
          <w:color w:val="auto"/>
          <w:sz w:val="22"/>
          <w:szCs w:val="22"/>
        </w:rPr>
        <w:t>previste dalle</w:t>
      </w:r>
      <w:r w:rsidRPr="009B4C00">
        <w:rPr>
          <w:rFonts w:eastAsia="Times New Roman"/>
          <w:iCs/>
          <w:color w:val="auto"/>
          <w:sz w:val="22"/>
          <w:szCs w:val="22"/>
        </w:rPr>
        <w:t xml:space="preserve"> norme europee e nazionali </w:t>
      </w:r>
      <w:r w:rsidR="009B4C00" w:rsidRPr="009B4C00">
        <w:rPr>
          <w:rFonts w:eastAsia="Times New Roman"/>
          <w:iCs/>
          <w:color w:val="auto"/>
          <w:sz w:val="22"/>
          <w:szCs w:val="22"/>
        </w:rPr>
        <w:t>di riferimento</w:t>
      </w:r>
      <w:r w:rsidRPr="009B4C00">
        <w:rPr>
          <w:rFonts w:eastAsia="Times New Roman"/>
          <w:iCs/>
          <w:color w:val="auto"/>
          <w:sz w:val="22"/>
          <w:szCs w:val="22"/>
        </w:rPr>
        <w:t>, nonché</w:t>
      </w:r>
      <w:r w:rsidR="0018105C" w:rsidRPr="009B4C00">
        <w:rPr>
          <w:rFonts w:eastAsia="Times New Roman"/>
          <w:iCs/>
          <w:color w:val="auto"/>
          <w:sz w:val="22"/>
          <w:szCs w:val="22"/>
        </w:rPr>
        <w:t xml:space="preserve"> le</w:t>
      </w:r>
      <w:r w:rsidRPr="009B4C00">
        <w:rPr>
          <w:rFonts w:eastAsia="Times New Roman"/>
          <w:iCs/>
          <w:color w:val="auto"/>
          <w:sz w:val="22"/>
          <w:szCs w:val="22"/>
        </w:rPr>
        <w:t xml:space="preserve"> disposizioni o le istruzioni </w:t>
      </w:r>
      <w:r w:rsidR="0018105C" w:rsidRPr="009B4C00">
        <w:rPr>
          <w:rFonts w:eastAsia="Times New Roman"/>
          <w:iCs/>
          <w:color w:val="auto"/>
          <w:sz w:val="22"/>
          <w:szCs w:val="22"/>
        </w:rPr>
        <w:t xml:space="preserve">adottate o che saranno adottate per la corretta attuazione dell’Investimento e </w:t>
      </w:r>
      <w:r w:rsidRPr="009B4C00">
        <w:rPr>
          <w:rFonts w:eastAsia="Times New Roman"/>
          <w:iCs/>
          <w:color w:val="auto"/>
          <w:sz w:val="22"/>
          <w:szCs w:val="22"/>
        </w:rPr>
        <w:t>per l’utilizzo delle risorse del PNRR</w:t>
      </w:r>
      <w:r w:rsidR="009B4C00" w:rsidRPr="009B4C00">
        <w:rPr>
          <w:rFonts w:eastAsia="Times New Roman"/>
          <w:iCs/>
          <w:color w:val="auto"/>
          <w:sz w:val="22"/>
          <w:szCs w:val="22"/>
        </w:rPr>
        <w:t>;</w:t>
      </w:r>
    </w:p>
    <w:p w14:paraId="0A609FBB" w14:textId="367A0FC7" w:rsidR="005335B3" w:rsidRPr="00FD2555" w:rsidRDefault="005335B3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 xml:space="preserve">comunicare tempestivamente all’Agenzia tutte le </w:t>
      </w:r>
      <w:r w:rsidR="009B4C00">
        <w:rPr>
          <w:rFonts w:eastAsia="Times New Roman"/>
          <w:iCs/>
          <w:color w:val="auto"/>
          <w:sz w:val="22"/>
          <w:szCs w:val="22"/>
        </w:rPr>
        <w:t xml:space="preserve">ulteriori </w:t>
      </w:r>
      <w:r w:rsidRPr="00FD2555">
        <w:rPr>
          <w:rFonts w:eastAsia="Times New Roman"/>
          <w:iCs/>
          <w:color w:val="auto"/>
          <w:sz w:val="22"/>
          <w:szCs w:val="22"/>
        </w:rPr>
        <w:t>variazioni</w:t>
      </w:r>
      <w:r w:rsidR="009B4C00">
        <w:rPr>
          <w:rFonts w:eastAsia="Times New Roman"/>
          <w:iCs/>
          <w:color w:val="auto"/>
          <w:sz w:val="22"/>
          <w:szCs w:val="22"/>
        </w:rPr>
        <w:t xml:space="preserve">, oltre a quelle sopra indicate, </w:t>
      </w:r>
      <w:r w:rsidRPr="00FD2555">
        <w:rPr>
          <w:rFonts w:eastAsia="Times New Roman"/>
          <w:iCs/>
          <w:color w:val="auto"/>
          <w:sz w:val="22"/>
          <w:szCs w:val="22"/>
        </w:rPr>
        <w:t>che dovessero intervenire a modificare quanto dichiarato</w:t>
      </w:r>
      <w:r w:rsidR="009B4C00">
        <w:rPr>
          <w:rFonts w:eastAsia="Times New Roman"/>
          <w:iCs/>
          <w:color w:val="auto"/>
          <w:sz w:val="22"/>
          <w:szCs w:val="22"/>
        </w:rPr>
        <w:t>.</w:t>
      </w:r>
    </w:p>
    <w:p w14:paraId="5FAB764C" w14:textId="77777777" w:rsidR="00DA2FD3" w:rsidRPr="00ED7362" w:rsidRDefault="00DA2FD3" w:rsidP="00B50271">
      <w:pPr>
        <w:pStyle w:val="Default"/>
        <w:rPr>
          <w:sz w:val="22"/>
          <w:szCs w:val="22"/>
        </w:rPr>
      </w:pPr>
    </w:p>
    <w:p w14:paraId="5957F089" w14:textId="77777777" w:rsidR="00A53372" w:rsidRPr="00ED7362" w:rsidRDefault="00A53372" w:rsidP="00B50271">
      <w:pPr>
        <w:pStyle w:val="Corpotesto"/>
        <w:spacing w:before="11"/>
        <w:rPr>
          <w:sz w:val="22"/>
          <w:szCs w:val="22"/>
        </w:rPr>
      </w:pPr>
    </w:p>
    <w:p w14:paraId="54F47417" w14:textId="53ADE5E0" w:rsidR="00A53372" w:rsidRPr="001924B8" w:rsidRDefault="00A53372" w:rsidP="00B50271">
      <w:pPr>
        <w:tabs>
          <w:tab w:val="left" w:pos="899"/>
          <w:tab w:val="left" w:pos="900"/>
        </w:tabs>
        <w:spacing w:before="40"/>
        <w:ind w:left="500"/>
      </w:pPr>
    </w:p>
    <w:p w14:paraId="14015EDD" w14:textId="77777777" w:rsidR="00C91C3B" w:rsidRPr="001C5492" w:rsidRDefault="00C91C3B" w:rsidP="00B50271">
      <w:pPr>
        <w:adjustRightInd w:val="0"/>
        <w:spacing w:after="240"/>
        <w:jc w:val="both"/>
        <w:rPr>
          <w:rFonts w:eastAsiaTheme="minorHAnsi"/>
        </w:rPr>
      </w:pPr>
      <w:r w:rsidRPr="001C5492">
        <w:rPr>
          <w:rFonts w:eastAsiaTheme="minorHAnsi"/>
        </w:rPr>
        <w:t xml:space="preserve">            Data </w:t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  <w:t xml:space="preserve">                  Firma digitale</w:t>
      </w:r>
    </w:p>
    <w:p w14:paraId="13A11270" w14:textId="77777777" w:rsidR="00C91C3B" w:rsidRPr="001C5492" w:rsidRDefault="00C91C3B" w:rsidP="00B50271">
      <w:pPr>
        <w:adjustRightInd w:val="0"/>
        <w:spacing w:after="240"/>
        <w:jc w:val="both"/>
        <w:rPr>
          <w:rFonts w:eastAsiaTheme="minorHAnsi"/>
        </w:rPr>
      </w:pPr>
      <w:r w:rsidRPr="001C5492">
        <w:rPr>
          <w:rFonts w:eastAsiaTheme="minorHAnsi"/>
        </w:rPr>
        <w:t xml:space="preserve">_________________ </w:t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  <w:t xml:space="preserve">_______________________________    </w:t>
      </w:r>
    </w:p>
    <w:p w14:paraId="69BAF297" w14:textId="77777777" w:rsidR="00C91C3B" w:rsidRPr="001C5492" w:rsidRDefault="00C91C3B" w:rsidP="00B50271">
      <w:pPr>
        <w:tabs>
          <w:tab w:val="left" w:pos="6732"/>
        </w:tabs>
        <w:spacing w:before="120" w:after="120"/>
      </w:pPr>
      <w:r w:rsidRPr="001C5492">
        <w:tab/>
      </w:r>
    </w:p>
    <w:p w14:paraId="13ADFC4E" w14:textId="77777777" w:rsidR="00D85406" w:rsidRPr="001924B8" w:rsidRDefault="00D85406" w:rsidP="001C5492">
      <w:pPr>
        <w:tabs>
          <w:tab w:val="left" w:pos="384"/>
        </w:tabs>
        <w:spacing w:before="148"/>
        <w:ind w:right="174"/>
        <w:rPr>
          <w:i/>
        </w:rPr>
      </w:pPr>
    </w:p>
    <w:sectPr w:rsidR="00D85406" w:rsidRPr="001924B8">
      <w:headerReference w:type="default" r:id="rId10"/>
      <w:footerReference w:type="default" r:id="rId11"/>
      <w:pgSz w:w="11910" w:h="16840"/>
      <w:pgMar w:top="320" w:right="760" w:bottom="460" w:left="780" w:header="9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CEC94" w14:textId="77777777" w:rsidR="00401FD4" w:rsidRDefault="00401FD4">
      <w:r>
        <w:separator/>
      </w:r>
    </w:p>
  </w:endnote>
  <w:endnote w:type="continuationSeparator" w:id="0">
    <w:p w14:paraId="5DD173F0" w14:textId="77777777" w:rsidR="00401FD4" w:rsidRDefault="00401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4427060"/>
      <w:docPartObj>
        <w:docPartGallery w:val="Page Numbers (Bottom of Page)"/>
        <w:docPartUnique/>
      </w:docPartObj>
    </w:sdtPr>
    <w:sdtContent>
      <w:p w14:paraId="27ABCD6B" w14:textId="4782789E" w:rsidR="009B4C00" w:rsidRDefault="009B4C0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C9B82B" w14:textId="7E0B5B5A" w:rsidR="00A53372" w:rsidRDefault="00A53372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E0DA2" w14:textId="77777777" w:rsidR="00401FD4" w:rsidRDefault="00401FD4">
      <w:r>
        <w:separator/>
      </w:r>
    </w:p>
  </w:footnote>
  <w:footnote w:type="continuationSeparator" w:id="0">
    <w:p w14:paraId="4F8DE78A" w14:textId="77777777" w:rsidR="00401FD4" w:rsidRDefault="00401FD4">
      <w:r>
        <w:continuationSeparator/>
      </w:r>
    </w:p>
  </w:footnote>
  <w:footnote w:id="1">
    <w:p w14:paraId="1D021EE7" w14:textId="2D1B3069" w:rsidR="00E76813" w:rsidRPr="001C5492" w:rsidRDefault="00E76813" w:rsidP="006A2FBD">
      <w:pPr>
        <w:tabs>
          <w:tab w:val="left" w:pos="384"/>
        </w:tabs>
        <w:spacing w:line="278" w:lineRule="auto"/>
        <w:ind w:right="164"/>
        <w:jc w:val="both"/>
        <w:rPr>
          <w:iCs/>
          <w:sz w:val="18"/>
          <w:szCs w:val="18"/>
        </w:rPr>
      </w:pPr>
      <w:r w:rsidRPr="001C5492">
        <w:rPr>
          <w:rStyle w:val="Rimandonotaapidipagina"/>
          <w:sz w:val="18"/>
          <w:szCs w:val="18"/>
        </w:rPr>
        <w:footnoteRef/>
      </w:r>
      <w:r w:rsidRPr="001C5492">
        <w:rPr>
          <w:sz w:val="18"/>
          <w:szCs w:val="18"/>
        </w:rPr>
        <w:t xml:space="preserve"> </w:t>
      </w:r>
      <w:r w:rsidR="00CB39EB" w:rsidRPr="001C5492">
        <w:rPr>
          <w:sz w:val="18"/>
          <w:szCs w:val="18"/>
        </w:rPr>
        <w:t>Indicare se legale rappresentante o procuratore</w:t>
      </w:r>
      <w:r w:rsidR="002C12DA">
        <w:rPr>
          <w:sz w:val="18"/>
          <w:szCs w:val="18"/>
        </w:rPr>
        <w:t xml:space="preserve"> </w:t>
      </w:r>
      <w:r w:rsidR="002C12DA" w:rsidRPr="002C12DA">
        <w:rPr>
          <w:sz w:val="18"/>
          <w:szCs w:val="18"/>
        </w:rPr>
        <w:t>dell’Autorità di sistema portuale proponente</w:t>
      </w:r>
      <w:r w:rsidR="00CB39EB" w:rsidRPr="001C5492">
        <w:rPr>
          <w:sz w:val="18"/>
          <w:szCs w:val="18"/>
        </w:rPr>
        <w:t xml:space="preserve">. </w:t>
      </w:r>
      <w:r w:rsidR="00CB39EB" w:rsidRPr="001C5492">
        <w:rPr>
          <w:iCs/>
          <w:sz w:val="18"/>
          <w:szCs w:val="18"/>
        </w:rPr>
        <w:t xml:space="preserve">In caso di procuratore, </w:t>
      </w:r>
      <w:r w:rsidR="003A0500" w:rsidRPr="001C5492">
        <w:rPr>
          <w:iCs/>
          <w:sz w:val="18"/>
          <w:szCs w:val="18"/>
        </w:rPr>
        <w:t>tra gli allegati alla domanda di accesso, deve essere prodotta</w:t>
      </w:r>
      <w:r w:rsidR="00CB39EB" w:rsidRPr="001C5492">
        <w:rPr>
          <w:iCs/>
          <w:spacing w:val="-3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>la</w:t>
      </w:r>
      <w:r w:rsidR="00CB39EB" w:rsidRPr="001C5492">
        <w:rPr>
          <w:iCs/>
          <w:spacing w:val="-4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>procura</w:t>
      </w:r>
      <w:r w:rsidR="00CB39EB" w:rsidRPr="001C5492">
        <w:rPr>
          <w:iCs/>
          <w:spacing w:val="-3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>notarile</w:t>
      </w:r>
      <w:r w:rsidR="00CB39EB" w:rsidRPr="001C5492">
        <w:rPr>
          <w:iCs/>
          <w:spacing w:val="-3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>o</w:t>
      </w:r>
      <w:r w:rsidR="00CB39EB" w:rsidRPr="001C5492">
        <w:rPr>
          <w:iCs/>
          <w:spacing w:val="-3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 xml:space="preserve">copia </w:t>
      </w:r>
      <w:r w:rsidR="00CB39EB" w:rsidRPr="001C5492">
        <w:rPr>
          <w:iCs/>
          <w:spacing w:val="-47"/>
          <w:sz w:val="18"/>
          <w:szCs w:val="18"/>
        </w:rPr>
        <w:t xml:space="preserve">    </w:t>
      </w:r>
      <w:r w:rsidR="00CB39EB" w:rsidRPr="001C5492">
        <w:rPr>
          <w:iCs/>
          <w:sz w:val="18"/>
          <w:szCs w:val="18"/>
        </w:rPr>
        <w:t>autentica</w:t>
      </w:r>
      <w:r w:rsidR="00CB39EB" w:rsidRPr="001C5492">
        <w:rPr>
          <w:iCs/>
          <w:spacing w:val="-1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>della stessa</w:t>
      </w:r>
      <w:r w:rsidR="00B50271">
        <w:rPr>
          <w:iCs/>
          <w:sz w:val="18"/>
          <w:szCs w:val="18"/>
        </w:rPr>
        <w:t xml:space="preserve"> da cui evincere il potere di rappresentanza</w:t>
      </w:r>
      <w:r w:rsidRPr="001C5492">
        <w:rPr>
          <w:iCs/>
          <w:sz w:val="18"/>
          <w:szCs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2BF8" w14:textId="70200170" w:rsidR="005C346F" w:rsidRDefault="005C346F" w:rsidP="005C346F">
    <w:pPr>
      <w:pStyle w:val="Titolo"/>
      <w:jc w:val="right"/>
      <w:rPr>
        <w:b w:val="0"/>
        <w:bCs w:val="0"/>
        <w:i/>
        <w:iCs/>
        <w:sz w:val="22"/>
        <w:szCs w:val="22"/>
      </w:rPr>
    </w:pPr>
    <w:r w:rsidRPr="00FE735C">
      <w:rPr>
        <w:noProof/>
        <w:color w:val="0070C0"/>
        <w:sz w:val="54"/>
      </w:rPr>
      <w:drawing>
        <wp:anchor distT="0" distB="0" distL="114300" distR="114300" simplePos="0" relativeHeight="251659264" behindDoc="0" locked="0" layoutInCell="1" allowOverlap="1" wp14:anchorId="6ED6BBBD" wp14:editId="5036C5BE">
          <wp:simplePos x="0" y="0"/>
          <wp:positionH relativeFrom="page">
            <wp:posOffset>6781609</wp:posOffset>
          </wp:positionH>
          <wp:positionV relativeFrom="paragraph">
            <wp:posOffset>101600</wp:posOffset>
          </wp:positionV>
          <wp:extent cx="518160" cy="541655"/>
          <wp:effectExtent l="0" t="0" r="0" b="0"/>
          <wp:wrapNone/>
          <wp:docPr id="1" name="Immagine 1" descr="Immagine che contiene testo, porcellana, ceramica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porcellana, ceramica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D45A6D" w14:textId="190EB920" w:rsidR="005C346F" w:rsidRDefault="005C346F" w:rsidP="005C346F">
    <w:pPr>
      <w:pStyle w:val="Titolo"/>
      <w:jc w:val="right"/>
      <w:rPr>
        <w:b w:val="0"/>
        <w:bCs w:val="0"/>
        <w:i/>
        <w:iCs/>
        <w:sz w:val="22"/>
        <w:szCs w:val="22"/>
      </w:rPr>
    </w:pPr>
  </w:p>
  <w:p w14:paraId="528741B0" w14:textId="12290BBF" w:rsidR="005C346F" w:rsidRDefault="005C346F" w:rsidP="005C346F">
    <w:pPr>
      <w:pStyle w:val="Titolo"/>
      <w:ind w:right="1014"/>
      <w:jc w:val="right"/>
      <w:rPr>
        <w:b w:val="0"/>
        <w:bCs w:val="0"/>
        <w:i/>
        <w:iCs/>
        <w:sz w:val="22"/>
        <w:szCs w:val="22"/>
      </w:rPr>
    </w:pPr>
  </w:p>
  <w:p w14:paraId="03D6DE81" w14:textId="11993A77" w:rsidR="005C346F" w:rsidRDefault="005C346F" w:rsidP="005C346F">
    <w:pPr>
      <w:pStyle w:val="Titolo"/>
      <w:ind w:right="872"/>
      <w:jc w:val="right"/>
      <w:rPr>
        <w:b w:val="0"/>
        <w:bCs w:val="0"/>
        <w:i/>
        <w:iCs/>
        <w:sz w:val="22"/>
        <w:szCs w:val="22"/>
      </w:rPr>
    </w:pPr>
    <w:r>
      <w:rPr>
        <w:b w:val="0"/>
        <w:bCs w:val="0"/>
        <w:i/>
        <w:iCs/>
        <w:sz w:val="22"/>
        <w:szCs w:val="22"/>
      </w:rPr>
      <w:t xml:space="preserve">   Mod. 2</w:t>
    </w:r>
  </w:p>
  <w:p w14:paraId="3D72F54B" w14:textId="4D41CB45" w:rsidR="005C346F" w:rsidRDefault="005C346F" w:rsidP="005C346F">
    <w:pPr>
      <w:pStyle w:val="Titolo"/>
      <w:jc w:val="right"/>
      <w:rPr>
        <w:b w:val="0"/>
        <w:bCs w:val="0"/>
        <w:i/>
        <w:iCs/>
        <w:sz w:val="22"/>
        <w:szCs w:val="22"/>
      </w:rPr>
    </w:pPr>
  </w:p>
  <w:p w14:paraId="04A1FAB5" w14:textId="7FA7D34F" w:rsidR="00A53372" w:rsidRDefault="00A53372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8AB69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499AC6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D3E72AC"/>
    <w:multiLevelType w:val="hybridMultilevel"/>
    <w:tmpl w:val="7B0CDA5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8813F7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2EA012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3"/>
    <w:multiLevelType w:val="singleLevel"/>
    <w:tmpl w:val="6EAE9F34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083C17F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A55C6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C91BFD"/>
    <w:multiLevelType w:val="hybridMultilevel"/>
    <w:tmpl w:val="18F2799A"/>
    <w:lvl w:ilvl="0" w:tplc="D9AE73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AE05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D014AF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2C577C0"/>
    <w:multiLevelType w:val="hybridMultilevel"/>
    <w:tmpl w:val="B67A17D8"/>
    <w:lvl w:ilvl="0" w:tplc="067045AC">
      <w:start w:val="1"/>
      <w:numFmt w:val="decimal"/>
      <w:lvlText w:val="(%1)"/>
      <w:lvlJc w:val="left"/>
      <w:pPr>
        <w:ind w:left="100" w:hanging="284"/>
      </w:pPr>
      <w:rPr>
        <w:rFonts w:ascii="Times New Roman" w:eastAsia="Times New Roman" w:hAnsi="Times New Roman" w:cs="Times New Roman" w:hint="default"/>
        <w:i/>
        <w:iCs/>
        <w:w w:val="100"/>
        <w:sz w:val="20"/>
        <w:szCs w:val="20"/>
        <w:lang w:val="it-IT" w:eastAsia="en-US" w:bidi="ar-SA"/>
      </w:rPr>
    </w:lvl>
    <w:lvl w:ilvl="1" w:tplc="68DC1D7E">
      <w:numFmt w:val="bullet"/>
      <w:lvlText w:val="•"/>
      <w:lvlJc w:val="left"/>
      <w:pPr>
        <w:ind w:left="1126" w:hanging="284"/>
      </w:pPr>
      <w:rPr>
        <w:rFonts w:hint="default"/>
        <w:lang w:val="it-IT" w:eastAsia="en-US" w:bidi="ar-SA"/>
      </w:rPr>
    </w:lvl>
    <w:lvl w:ilvl="2" w:tplc="E4E2335A">
      <w:numFmt w:val="bullet"/>
      <w:lvlText w:val="•"/>
      <w:lvlJc w:val="left"/>
      <w:pPr>
        <w:ind w:left="2153" w:hanging="284"/>
      </w:pPr>
      <w:rPr>
        <w:rFonts w:hint="default"/>
        <w:lang w:val="it-IT" w:eastAsia="en-US" w:bidi="ar-SA"/>
      </w:rPr>
    </w:lvl>
    <w:lvl w:ilvl="3" w:tplc="7D8AA2C4">
      <w:numFmt w:val="bullet"/>
      <w:lvlText w:val="•"/>
      <w:lvlJc w:val="left"/>
      <w:pPr>
        <w:ind w:left="3179" w:hanging="284"/>
      </w:pPr>
      <w:rPr>
        <w:rFonts w:hint="default"/>
        <w:lang w:val="it-IT" w:eastAsia="en-US" w:bidi="ar-SA"/>
      </w:rPr>
    </w:lvl>
    <w:lvl w:ilvl="4" w:tplc="C268C61E">
      <w:numFmt w:val="bullet"/>
      <w:lvlText w:val="•"/>
      <w:lvlJc w:val="left"/>
      <w:pPr>
        <w:ind w:left="4206" w:hanging="284"/>
      </w:pPr>
      <w:rPr>
        <w:rFonts w:hint="default"/>
        <w:lang w:val="it-IT" w:eastAsia="en-US" w:bidi="ar-SA"/>
      </w:rPr>
    </w:lvl>
    <w:lvl w:ilvl="5" w:tplc="1B223456">
      <w:numFmt w:val="bullet"/>
      <w:lvlText w:val="•"/>
      <w:lvlJc w:val="left"/>
      <w:pPr>
        <w:ind w:left="5232" w:hanging="284"/>
      </w:pPr>
      <w:rPr>
        <w:rFonts w:hint="default"/>
        <w:lang w:val="it-IT" w:eastAsia="en-US" w:bidi="ar-SA"/>
      </w:rPr>
    </w:lvl>
    <w:lvl w:ilvl="6" w:tplc="21401648">
      <w:numFmt w:val="bullet"/>
      <w:lvlText w:val="•"/>
      <w:lvlJc w:val="left"/>
      <w:pPr>
        <w:ind w:left="6259" w:hanging="284"/>
      </w:pPr>
      <w:rPr>
        <w:rFonts w:hint="default"/>
        <w:lang w:val="it-IT" w:eastAsia="en-US" w:bidi="ar-SA"/>
      </w:rPr>
    </w:lvl>
    <w:lvl w:ilvl="7" w:tplc="497684A2">
      <w:numFmt w:val="bullet"/>
      <w:lvlText w:val="•"/>
      <w:lvlJc w:val="left"/>
      <w:pPr>
        <w:ind w:left="7285" w:hanging="284"/>
      </w:pPr>
      <w:rPr>
        <w:rFonts w:hint="default"/>
        <w:lang w:val="it-IT" w:eastAsia="en-US" w:bidi="ar-SA"/>
      </w:rPr>
    </w:lvl>
    <w:lvl w:ilvl="8" w:tplc="C3F63AE8">
      <w:numFmt w:val="bullet"/>
      <w:lvlText w:val="•"/>
      <w:lvlJc w:val="left"/>
      <w:pPr>
        <w:ind w:left="8312" w:hanging="284"/>
      </w:pPr>
      <w:rPr>
        <w:rFonts w:hint="default"/>
        <w:lang w:val="it-IT" w:eastAsia="en-US" w:bidi="ar-SA"/>
      </w:rPr>
    </w:lvl>
  </w:abstractNum>
  <w:abstractNum w:abstractNumId="12" w15:restartNumberingAfterBreak="0">
    <w:nsid w:val="37D302A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B9A3C47"/>
    <w:multiLevelType w:val="hybridMultilevel"/>
    <w:tmpl w:val="40705A70"/>
    <w:lvl w:ilvl="0" w:tplc="04C0AD58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EE8766A">
      <w:numFmt w:val="bullet"/>
      <w:lvlText w:val="•"/>
      <w:lvlJc w:val="left"/>
      <w:pPr>
        <w:ind w:left="1564" w:hanging="360"/>
      </w:pPr>
      <w:rPr>
        <w:lang w:val="it-IT" w:eastAsia="en-US" w:bidi="ar-SA"/>
      </w:rPr>
    </w:lvl>
    <w:lvl w:ilvl="2" w:tplc="307A3A4C">
      <w:numFmt w:val="bullet"/>
      <w:lvlText w:val="•"/>
      <w:lvlJc w:val="left"/>
      <w:pPr>
        <w:ind w:left="2489" w:hanging="360"/>
      </w:pPr>
      <w:rPr>
        <w:lang w:val="it-IT" w:eastAsia="en-US" w:bidi="ar-SA"/>
      </w:rPr>
    </w:lvl>
    <w:lvl w:ilvl="3" w:tplc="D87C8F06">
      <w:numFmt w:val="bullet"/>
      <w:lvlText w:val="•"/>
      <w:lvlJc w:val="left"/>
      <w:pPr>
        <w:ind w:left="3413" w:hanging="360"/>
      </w:pPr>
      <w:rPr>
        <w:lang w:val="it-IT" w:eastAsia="en-US" w:bidi="ar-SA"/>
      </w:rPr>
    </w:lvl>
    <w:lvl w:ilvl="4" w:tplc="63CE4CC6">
      <w:numFmt w:val="bullet"/>
      <w:lvlText w:val="•"/>
      <w:lvlJc w:val="left"/>
      <w:pPr>
        <w:ind w:left="4338" w:hanging="360"/>
      </w:pPr>
      <w:rPr>
        <w:lang w:val="it-IT" w:eastAsia="en-US" w:bidi="ar-SA"/>
      </w:rPr>
    </w:lvl>
    <w:lvl w:ilvl="5" w:tplc="D340FD54">
      <w:numFmt w:val="bullet"/>
      <w:lvlText w:val="•"/>
      <w:lvlJc w:val="left"/>
      <w:pPr>
        <w:ind w:left="5263" w:hanging="360"/>
      </w:pPr>
      <w:rPr>
        <w:lang w:val="it-IT" w:eastAsia="en-US" w:bidi="ar-SA"/>
      </w:rPr>
    </w:lvl>
    <w:lvl w:ilvl="6" w:tplc="323EE8A4">
      <w:numFmt w:val="bullet"/>
      <w:lvlText w:val="•"/>
      <w:lvlJc w:val="left"/>
      <w:pPr>
        <w:ind w:left="6187" w:hanging="360"/>
      </w:pPr>
      <w:rPr>
        <w:lang w:val="it-IT" w:eastAsia="en-US" w:bidi="ar-SA"/>
      </w:rPr>
    </w:lvl>
    <w:lvl w:ilvl="7" w:tplc="6930E816">
      <w:numFmt w:val="bullet"/>
      <w:lvlText w:val="•"/>
      <w:lvlJc w:val="left"/>
      <w:pPr>
        <w:ind w:left="7112" w:hanging="360"/>
      </w:pPr>
      <w:rPr>
        <w:lang w:val="it-IT" w:eastAsia="en-US" w:bidi="ar-SA"/>
      </w:rPr>
    </w:lvl>
    <w:lvl w:ilvl="8" w:tplc="5498E3D2">
      <w:numFmt w:val="bullet"/>
      <w:lvlText w:val="•"/>
      <w:lvlJc w:val="left"/>
      <w:pPr>
        <w:ind w:left="8037" w:hanging="360"/>
      </w:pPr>
      <w:rPr>
        <w:lang w:val="it-IT" w:eastAsia="en-US" w:bidi="ar-SA"/>
      </w:rPr>
    </w:lvl>
  </w:abstractNum>
  <w:abstractNum w:abstractNumId="14" w15:restartNumberingAfterBreak="0">
    <w:nsid w:val="4DCA0888"/>
    <w:multiLevelType w:val="hybridMultilevel"/>
    <w:tmpl w:val="B1B85CA2"/>
    <w:lvl w:ilvl="0" w:tplc="D9AE73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C272F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3B7771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5720DE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76EA8F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9611984"/>
    <w:multiLevelType w:val="hybridMultilevel"/>
    <w:tmpl w:val="4B1AB8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0048D9"/>
    <w:multiLevelType w:val="hybridMultilevel"/>
    <w:tmpl w:val="F706440E"/>
    <w:lvl w:ilvl="0" w:tplc="A4C24D24">
      <w:start w:val="1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061EC8"/>
    <w:multiLevelType w:val="hybridMultilevel"/>
    <w:tmpl w:val="4518F4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B147FF"/>
    <w:multiLevelType w:val="hybridMultilevel"/>
    <w:tmpl w:val="8DD231D8"/>
    <w:lvl w:ilvl="0" w:tplc="260ABECE">
      <w:start w:val="1"/>
      <w:numFmt w:val="lowerRoman"/>
      <w:lvlText w:val="%1."/>
      <w:lvlJc w:val="center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A410F22"/>
    <w:multiLevelType w:val="hybridMultilevel"/>
    <w:tmpl w:val="A2725E74"/>
    <w:lvl w:ilvl="0" w:tplc="F59299BC">
      <w:start w:val="1"/>
      <w:numFmt w:val="decimal"/>
      <w:lvlText w:val="%1."/>
      <w:lvlJc w:val="left"/>
      <w:pPr>
        <w:ind w:left="900" w:hanging="40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D00C682">
      <w:numFmt w:val="bullet"/>
      <w:lvlText w:val="•"/>
      <w:lvlJc w:val="left"/>
      <w:pPr>
        <w:ind w:left="1846" w:hanging="400"/>
      </w:pPr>
      <w:rPr>
        <w:rFonts w:hint="default"/>
        <w:lang w:val="it-IT" w:eastAsia="en-US" w:bidi="ar-SA"/>
      </w:rPr>
    </w:lvl>
    <w:lvl w:ilvl="2" w:tplc="0406A0B0">
      <w:numFmt w:val="bullet"/>
      <w:lvlText w:val="•"/>
      <w:lvlJc w:val="left"/>
      <w:pPr>
        <w:ind w:left="2793" w:hanging="400"/>
      </w:pPr>
      <w:rPr>
        <w:rFonts w:hint="default"/>
        <w:lang w:val="it-IT" w:eastAsia="en-US" w:bidi="ar-SA"/>
      </w:rPr>
    </w:lvl>
    <w:lvl w:ilvl="3" w:tplc="E724E960">
      <w:numFmt w:val="bullet"/>
      <w:lvlText w:val="•"/>
      <w:lvlJc w:val="left"/>
      <w:pPr>
        <w:ind w:left="3739" w:hanging="400"/>
      </w:pPr>
      <w:rPr>
        <w:rFonts w:hint="default"/>
        <w:lang w:val="it-IT" w:eastAsia="en-US" w:bidi="ar-SA"/>
      </w:rPr>
    </w:lvl>
    <w:lvl w:ilvl="4" w:tplc="91A4EB2A">
      <w:numFmt w:val="bullet"/>
      <w:lvlText w:val="•"/>
      <w:lvlJc w:val="left"/>
      <w:pPr>
        <w:ind w:left="4686" w:hanging="400"/>
      </w:pPr>
      <w:rPr>
        <w:rFonts w:hint="default"/>
        <w:lang w:val="it-IT" w:eastAsia="en-US" w:bidi="ar-SA"/>
      </w:rPr>
    </w:lvl>
    <w:lvl w:ilvl="5" w:tplc="57F2680E">
      <w:numFmt w:val="bullet"/>
      <w:lvlText w:val="•"/>
      <w:lvlJc w:val="left"/>
      <w:pPr>
        <w:ind w:left="5632" w:hanging="400"/>
      </w:pPr>
      <w:rPr>
        <w:rFonts w:hint="default"/>
        <w:lang w:val="it-IT" w:eastAsia="en-US" w:bidi="ar-SA"/>
      </w:rPr>
    </w:lvl>
    <w:lvl w:ilvl="6" w:tplc="7BA4D87A">
      <w:numFmt w:val="bullet"/>
      <w:lvlText w:val="•"/>
      <w:lvlJc w:val="left"/>
      <w:pPr>
        <w:ind w:left="6579" w:hanging="400"/>
      </w:pPr>
      <w:rPr>
        <w:rFonts w:hint="default"/>
        <w:lang w:val="it-IT" w:eastAsia="en-US" w:bidi="ar-SA"/>
      </w:rPr>
    </w:lvl>
    <w:lvl w:ilvl="7" w:tplc="7B863090">
      <w:numFmt w:val="bullet"/>
      <w:lvlText w:val="•"/>
      <w:lvlJc w:val="left"/>
      <w:pPr>
        <w:ind w:left="7525" w:hanging="400"/>
      </w:pPr>
      <w:rPr>
        <w:rFonts w:hint="default"/>
        <w:lang w:val="it-IT" w:eastAsia="en-US" w:bidi="ar-SA"/>
      </w:rPr>
    </w:lvl>
    <w:lvl w:ilvl="8" w:tplc="5EB844A2">
      <w:numFmt w:val="bullet"/>
      <w:lvlText w:val="•"/>
      <w:lvlJc w:val="left"/>
      <w:pPr>
        <w:ind w:left="8472" w:hanging="400"/>
      </w:pPr>
      <w:rPr>
        <w:rFonts w:hint="default"/>
        <w:lang w:val="it-IT" w:eastAsia="en-US" w:bidi="ar-SA"/>
      </w:rPr>
    </w:lvl>
  </w:abstractNum>
  <w:abstractNum w:abstractNumId="24" w15:restartNumberingAfterBreak="0">
    <w:nsid w:val="70FB2D8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1A9BCF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92836A3"/>
    <w:multiLevelType w:val="hybridMultilevel"/>
    <w:tmpl w:val="7232823C"/>
    <w:lvl w:ilvl="0" w:tplc="18AA7E86">
      <w:start w:val="1"/>
      <w:numFmt w:val="decimal"/>
      <w:lvlText w:val="%1."/>
      <w:lvlJc w:val="left"/>
      <w:pPr>
        <w:ind w:left="900" w:hanging="40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419ED8DA">
      <w:numFmt w:val="bullet"/>
      <w:lvlText w:val="•"/>
      <w:lvlJc w:val="left"/>
      <w:pPr>
        <w:ind w:left="1846" w:hanging="400"/>
      </w:pPr>
      <w:rPr>
        <w:rFonts w:hint="default"/>
        <w:lang w:val="it-IT" w:eastAsia="en-US" w:bidi="ar-SA"/>
      </w:rPr>
    </w:lvl>
    <w:lvl w:ilvl="2" w:tplc="E3A61152">
      <w:numFmt w:val="bullet"/>
      <w:lvlText w:val="•"/>
      <w:lvlJc w:val="left"/>
      <w:pPr>
        <w:ind w:left="2793" w:hanging="400"/>
      </w:pPr>
      <w:rPr>
        <w:rFonts w:hint="default"/>
        <w:lang w:val="it-IT" w:eastAsia="en-US" w:bidi="ar-SA"/>
      </w:rPr>
    </w:lvl>
    <w:lvl w:ilvl="3" w:tplc="B616EAEA">
      <w:numFmt w:val="bullet"/>
      <w:lvlText w:val="•"/>
      <w:lvlJc w:val="left"/>
      <w:pPr>
        <w:ind w:left="3739" w:hanging="400"/>
      </w:pPr>
      <w:rPr>
        <w:rFonts w:hint="default"/>
        <w:lang w:val="it-IT" w:eastAsia="en-US" w:bidi="ar-SA"/>
      </w:rPr>
    </w:lvl>
    <w:lvl w:ilvl="4" w:tplc="90B29436">
      <w:numFmt w:val="bullet"/>
      <w:lvlText w:val="•"/>
      <w:lvlJc w:val="left"/>
      <w:pPr>
        <w:ind w:left="4686" w:hanging="400"/>
      </w:pPr>
      <w:rPr>
        <w:rFonts w:hint="default"/>
        <w:lang w:val="it-IT" w:eastAsia="en-US" w:bidi="ar-SA"/>
      </w:rPr>
    </w:lvl>
    <w:lvl w:ilvl="5" w:tplc="7B46944C">
      <w:numFmt w:val="bullet"/>
      <w:lvlText w:val="•"/>
      <w:lvlJc w:val="left"/>
      <w:pPr>
        <w:ind w:left="5632" w:hanging="400"/>
      </w:pPr>
      <w:rPr>
        <w:rFonts w:hint="default"/>
        <w:lang w:val="it-IT" w:eastAsia="en-US" w:bidi="ar-SA"/>
      </w:rPr>
    </w:lvl>
    <w:lvl w:ilvl="6" w:tplc="A6405FB0">
      <w:numFmt w:val="bullet"/>
      <w:lvlText w:val="•"/>
      <w:lvlJc w:val="left"/>
      <w:pPr>
        <w:ind w:left="6579" w:hanging="400"/>
      </w:pPr>
      <w:rPr>
        <w:rFonts w:hint="default"/>
        <w:lang w:val="it-IT" w:eastAsia="en-US" w:bidi="ar-SA"/>
      </w:rPr>
    </w:lvl>
    <w:lvl w:ilvl="7" w:tplc="7F601E26">
      <w:numFmt w:val="bullet"/>
      <w:lvlText w:val="•"/>
      <w:lvlJc w:val="left"/>
      <w:pPr>
        <w:ind w:left="7525" w:hanging="400"/>
      </w:pPr>
      <w:rPr>
        <w:rFonts w:hint="default"/>
        <w:lang w:val="it-IT" w:eastAsia="en-US" w:bidi="ar-SA"/>
      </w:rPr>
    </w:lvl>
    <w:lvl w:ilvl="8" w:tplc="F1B6521E">
      <w:numFmt w:val="bullet"/>
      <w:lvlText w:val="•"/>
      <w:lvlJc w:val="left"/>
      <w:pPr>
        <w:ind w:left="8472" w:hanging="400"/>
      </w:pPr>
      <w:rPr>
        <w:rFonts w:hint="default"/>
        <w:lang w:val="it-IT" w:eastAsia="en-US" w:bidi="ar-SA"/>
      </w:rPr>
    </w:lvl>
  </w:abstractNum>
  <w:num w:numId="1" w16cid:durableId="981538836">
    <w:abstractNumId w:val="11"/>
  </w:num>
  <w:num w:numId="2" w16cid:durableId="969899441">
    <w:abstractNumId w:val="26"/>
  </w:num>
  <w:num w:numId="3" w16cid:durableId="538200577">
    <w:abstractNumId w:val="23"/>
  </w:num>
  <w:num w:numId="4" w16cid:durableId="1402751854">
    <w:abstractNumId w:val="14"/>
  </w:num>
  <w:num w:numId="5" w16cid:durableId="1143540361">
    <w:abstractNumId w:val="13"/>
  </w:num>
  <w:num w:numId="6" w16cid:durableId="1265193745">
    <w:abstractNumId w:val="8"/>
  </w:num>
  <w:num w:numId="7" w16cid:durableId="2084644346">
    <w:abstractNumId w:val="2"/>
  </w:num>
  <w:num w:numId="8" w16cid:durableId="1213078734">
    <w:abstractNumId w:val="1"/>
  </w:num>
  <w:num w:numId="9" w16cid:durableId="367998172">
    <w:abstractNumId w:val="16"/>
  </w:num>
  <w:num w:numId="10" w16cid:durableId="299503748">
    <w:abstractNumId w:val="22"/>
  </w:num>
  <w:num w:numId="11" w16cid:durableId="498931694">
    <w:abstractNumId w:val="17"/>
  </w:num>
  <w:num w:numId="12" w16cid:durableId="638077722">
    <w:abstractNumId w:val="21"/>
  </w:num>
  <w:num w:numId="13" w16cid:durableId="595602392">
    <w:abstractNumId w:val="18"/>
  </w:num>
  <w:num w:numId="14" w16cid:durableId="1182013523">
    <w:abstractNumId w:val="19"/>
  </w:num>
  <w:num w:numId="15" w16cid:durableId="522398976">
    <w:abstractNumId w:val="0"/>
  </w:num>
  <w:num w:numId="16" w16cid:durableId="2106729089">
    <w:abstractNumId w:val="6"/>
  </w:num>
  <w:num w:numId="17" w16cid:durableId="1484657847">
    <w:abstractNumId w:val="10"/>
  </w:num>
  <w:num w:numId="18" w16cid:durableId="1680699312">
    <w:abstractNumId w:val="3"/>
  </w:num>
  <w:num w:numId="19" w16cid:durableId="1487937188">
    <w:abstractNumId w:val="4"/>
  </w:num>
  <w:num w:numId="20" w16cid:durableId="1069156266">
    <w:abstractNumId w:val="12"/>
  </w:num>
  <w:num w:numId="21" w16cid:durableId="1158574212">
    <w:abstractNumId w:val="7"/>
  </w:num>
  <w:num w:numId="22" w16cid:durableId="916398731">
    <w:abstractNumId w:val="24"/>
  </w:num>
  <w:num w:numId="23" w16cid:durableId="665984284">
    <w:abstractNumId w:val="15"/>
  </w:num>
  <w:num w:numId="24" w16cid:durableId="1657223592">
    <w:abstractNumId w:val="25"/>
  </w:num>
  <w:num w:numId="25" w16cid:durableId="1283850300">
    <w:abstractNumId w:val="9"/>
  </w:num>
  <w:num w:numId="26" w16cid:durableId="1467317721">
    <w:abstractNumId w:val="20"/>
  </w:num>
  <w:num w:numId="27" w16cid:durableId="1382679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72"/>
    <w:rsid w:val="000128FD"/>
    <w:rsid w:val="00020028"/>
    <w:rsid w:val="0007132C"/>
    <w:rsid w:val="00090BBE"/>
    <w:rsid w:val="00092D75"/>
    <w:rsid w:val="001113D7"/>
    <w:rsid w:val="00144970"/>
    <w:rsid w:val="0018105C"/>
    <w:rsid w:val="001924B8"/>
    <w:rsid w:val="001A4FA7"/>
    <w:rsid w:val="001A5613"/>
    <w:rsid w:val="001C5492"/>
    <w:rsid w:val="001C6608"/>
    <w:rsid w:val="001D0574"/>
    <w:rsid w:val="001D27BA"/>
    <w:rsid w:val="002B0813"/>
    <w:rsid w:val="002C12DA"/>
    <w:rsid w:val="002D37BE"/>
    <w:rsid w:val="002F0440"/>
    <w:rsid w:val="002F2601"/>
    <w:rsid w:val="00304815"/>
    <w:rsid w:val="0031395C"/>
    <w:rsid w:val="00317BA3"/>
    <w:rsid w:val="00323195"/>
    <w:rsid w:val="0034687C"/>
    <w:rsid w:val="00365F26"/>
    <w:rsid w:val="00376690"/>
    <w:rsid w:val="003826BC"/>
    <w:rsid w:val="00387F1F"/>
    <w:rsid w:val="00390B4C"/>
    <w:rsid w:val="003A0500"/>
    <w:rsid w:val="003A201B"/>
    <w:rsid w:val="003B4021"/>
    <w:rsid w:val="003D15A4"/>
    <w:rsid w:val="003D6328"/>
    <w:rsid w:val="003F7997"/>
    <w:rsid w:val="00401FD4"/>
    <w:rsid w:val="00424AA3"/>
    <w:rsid w:val="00427D9A"/>
    <w:rsid w:val="0044583A"/>
    <w:rsid w:val="00445DA2"/>
    <w:rsid w:val="004557F0"/>
    <w:rsid w:val="00466E55"/>
    <w:rsid w:val="0049150C"/>
    <w:rsid w:val="004E1A36"/>
    <w:rsid w:val="004E6170"/>
    <w:rsid w:val="004F0B5C"/>
    <w:rsid w:val="005006F0"/>
    <w:rsid w:val="00501555"/>
    <w:rsid w:val="00504FC2"/>
    <w:rsid w:val="005227F0"/>
    <w:rsid w:val="005335B3"/>
    <w:rsid w:val="00540880"/>
    <w:rsid w:val="00553F35"/>
    <w:rsid w:val="00556BCE"/>
    <w:rsid w:val="00557290"/>
    <w:rsid w:val="00564246"/>
    <w:rsid w:val="00574014"/>
    <w:rsid w:val="00574B0B"/>
    <w:rsid w:val="00581C6A"/>
    <w:rsid w:val="0059021E"/>
    <w:rsid w:val="005A0D77"/>
    <w:rsid w:val="005B2D47"/>
    <w:rsid w:val="005B4460"/>
    <w:rsid w:val="005C346F"/>
    <w:rsid w:val="005D2154"/>
    <w:rsid w:val="005E4246"/>
    <w:rsid w:val="00600B59"/>
    <w:rsid w:val="006037E5"/>
    <w:rsid w:val="0061417D"/>
    <w:rsid w:val="00635814"/>
    <w:rsid w:val="0066546F"/>
    <w:rsid w:val="00667E96"/>
    <w:rsid w:val="00675D68"/>
    <w:rsid w:val="006A2FBD"/>
    <w:rsid w:val="006F70CD"/>
    <w:rsid w:val="00701F27"/>
    <w:rsid w:val="0070259F"/>
    <w:rsid w:val="00715492"/>
    <w:rsid w:val="00721A70"/>
    <w:rsid w:val="00734DBF"/>
    <w:rsid w:val="00737C24"/>
    <w:rsid w:val="007544D3"/>
    <w:rsid w:val="00783294"/>
    <w:rsid w:val="00787D45"/>
    <w:rsid w:val="007A37E3"/>
    <w:rsid w:val="007B7F72"/>
    <w:rsid w:val="007C4FB2"/>
    <w:rsid w:val="007E2CA8"/>
    <w:rsid w:val="007F2776"/>
    <w:rsid w:val="007F5852"/>
    <w:rsid w:val="00800BD4"/>
    <w:rsid w:val="0081250F"/>
    <w:rsid w:val="00821FFD"/>
    <w:rsid w:val="00836DF0"/>
    <w:rsid w:val="0084613A"/>
    <w:rsid w:val="00856E0E"/>
    <w:rsid w:val="00860C30"/>
    <w:rsid w:val="00892EC8"/>
    <w:rsid w:val="008C1397"/>
    <w:rsid w:val="008D5FDB"/>
    <w:rsid w:val="0090136B"/>
    <w:rsid w:val="00904841"/>
    <w:rsid w:val="00993D33"/>
    <w:rsid w:val="009B4C00"/>
    <w:rsid w:val="009D2729"/>
    <w:rsid w:val="009F5831"/>
    <w:rsid w:val="00A200DD"/>
    <w:rsid w:val="00A24193"/>
    <w:rsid w:val="00A3340D"/>
    <w:rsid w:val="00A353DC"/>
    <w:rsid w:val="00A46ED3"/>
    <w:rsid w:val="00A53372"/>
    <w:rsid w:val="00A81EDD"/>
    <w:rsid w:val="00A94936"/>
    <w:rsid w:val="00AA3FED"/>
    <w:rsid w:val="00AA7849"/>
    <w:rsid w:val="00AB3D94"/>
    <w:rsid w:val="00AB5AC7"/>
    <w:rsid w:val="00AF615D"/>
    <w:rsid w:val="00B005C3"/>
    <w:rsid w:val="00B00FF1"/>
    <w:rsid w:val="00B13261"/>
    <w:rsid w:val="00B16106"/>
    <w:rsid w:val="00B353E2"/>
    <w:rsid w:val="00B50271"/>
    <w:rsid w:val="00B5234D"/>
    <w:rsid w:val="00B60A94"/>
    <w:rsid w:val="00B62A8F"/>
    <w:rsid w:val="00B66DC3"/>
    <w:rsid w:val="00B67445"/>
    <w:rsid w:val="00B72019"/>
    <w:rsid w:val="00B9197F"/>
    <w:rsid w:val="00BD055E"/>
    <w:rsid w:val="00BF178F"/>
    <w:rsid w:val="00BF24FE"/>
    <w:rsid w:val="00BF4B8D"/>
    <w:rsid w:val="00C00D31"/>
    <w:rsid w:val="00C23727"/>
    <w:rsid w:val="00C26A7E"/>
    <w:rsid w:val="00C32559"/>
    <w:rsid w:val="00C7524E"/>
    <w:rsid w:val="00C91B12"/>
    <w:rsid w:val="00C91C3B"/>
    <w:rsid w:val="00C97F8C"/>
    <w:rsid w:val="00CB39EB"/>
    <w:rsid w:val="00CC491A"/>
    <w:rsid w:val="00CD7BCE"/>
    <w:rsid w:val="00CE4E79"/>
    <w:rsid w:val="00D16E06"/>
    <w:rsid w:val="00D360C2"/>
    <w:rsid w:val="00D41232"/>
    <w:rsid w:val="00D417AE"/>
    <w:rsid w:val="00D538FD"/>
    <w:rsid w:val="00D73DE4"/>
    <w:rsid w:val="00D84233"/>
    <w:rsid w:val="00D85406"/>
    <w:rsid w:val="00DA108A"/>
    <w:rsid w:val="00DA2FD3"/>
    <w:rsid w:val="00DB2FF8"/>
    <w:rsid w:val="00DC39A6"/>
    <w:rsid w:val="00DD0633"/>
    <w:rsid w:val="00DE6686"/>
    <w:rsid w:val="00DE6DB6"/>
    <w:rsid w:val="00E13D99"/>
    <w:rsid w:val="00E149F0"/>
    <w:rsid w:val="00E76813"/>
    <w:rsid w:val="00E95441"/>
    <w:rsid w:val="00EA2342"/>
    <w:rsid w:val="00EB4B02"/>
    <w:rsid w:val="00EC31AD"/>
    <w:rsid w:val="00ED1506"/>
    <w:rsid w:val="00ED7362"/>
    <w:rsid w:val="00EE7F40"/>
    <w:rsid w:val="00EF1558"/>
    <w:rsid w:val="00EF1671"/>
    <w:rsid w:val="00F00D59"/>
    <w:rsid w:val="00F01579"/>
    <w:rsid w:val="00F11A6B"/>
    <w:rsid w:val="00F2419B"/>
    <w:rsid w:val="00F34E1D"/>
    <w:rsid w:val="00F43DDD"/>
    <w:rsid w:val="00F53AAC"/>
    <w:rsid w:val="00F64F1A"/>
    <w:rsid w:val="00FA18B2"/>
    <w:rsid w:val="00FB411D"/>
    <w:rsid w:val="00FB5B31"/>
    <w:rsid w:val="00FD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4BD66"/>
  <w15:docId w15:val="{C9CB6B52-3F94-4E7C-AC86-EC9C09B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268" w:right="1284"/>
      <w:jc w:val="center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pPr>
      <w:spacing w:before="41"/>
      <w:ind w:left="1268" w:right="1293"/>
      <w:jc w:val="center"/>
    </w:pPr>
    <w:rPr>
      <w:b/>
      <w:bCs/>
      <w:sz w:val="36"/>
      <w:szCs w:val="36"/>
    </w:rPr>
  </w:style>
  <w:style w:type="paragraph" w:styleId="Paragrafoelenco">
    <w:name w:val="List Paragraph"/>
    <w:aliases w:val="numbered list,2,OBC Bullet,Normal 1,Task Body,Viñetas (Inicio Parrafo),3 Txt tabla,Zerrenda-paragrafoa,Fiche List Paragraph,Dot pt,F5 List Paragraph,List Paragraph1,No Spacing1,List Paragraph Char Char Char,Indicator Text,Reference list"/>
    <w:basedOn w:val="Normale"/>
    <w:link w:val="ParagrafoelencoCarattere"/>
    <w:uiPriority w:val="1"/>
    <w:qFormat/>
    <w:pPr>
      <w:ind w:left="900" w:hanging="40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D15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150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D15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1506"/>
    <w:rPr>
      <w:rFonts w:ascii="Times New Roman" w:eastAsia="Times New Roman" w:hAnsi="Times New Roman" w:cs="Times New Roman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125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125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1250F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25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250F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E76813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76813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76813"/>
    <w:rPr>
      <w:vertAlign w:val="superscript"/>
    </w:rPr>
  </w:style>
  <w:style w:type="paragraph" w:customStyle="1" w:styleId="Default">
    <w:name w:val="Default"/>
    <w:rsid w:val="002F260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table" w:styleId="Grigliatabella">
    <w:name w:val="Table Grid"/>
    <w:basedOn w:val="Tabellanormale"/>
    <w:rsid w:val="00DD063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umbered list Carattere,2 Carattere,OBC Bullet Carattere,Normal 1 Carattere,Task Body Carattere,Viñetas (Inicio Parrafo) Carattere,3 Txt tabla Carattere,Zerrenda-paragrafoa Carattere,Fiche List Paragraph Carattere"/>
    <w:link w:val="Paragrafoelenco"/>
    <w:uiPriority w:val="34"/>
    <w:qFormat/>
    <w:rsid w:val="00800BD4"/>
    <w:rPr>
      <w:rFonts w:ascii="Times New Roman" w:eastAsia="Times New Roman" w:hAnsi="Times New Roman" w:cs="Times New Roman"/>
      <w:lang w:val="it-IT"/>
    </w:rPr>
  </w:style>
  <w:style w:type="character" w:customStyle="1" w:styleId="normaltextrun">
    <w:name w:val="normaltextrun"/>
    <w:basedOn w:val="Carpredefinitoparagrafo"/>
    <w:rsid w:val="004F0B5C"/>
  </w:style>
  <w:style w:type="paragraph" w:styleId="Nessunaspaziatura">
    <w:name w:val="No Spacing"/>
    <w:uiPriority w:val="1"/>
    <w:qFormat/>
    <w:rsid w:val="00ED7362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E1A36"/>
    <w:rPr>
      <w:rFonts w:ascii="Times New Roman" w:eastAsia="Times New Roman" w:hAnsi="Times New Roman" w:cs="Times New Roman"/>
      <w:sz w:val="20"/>
      <w:szCs w:val="20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1A36"/>
    <w:rPr>
      <w:rFonts w:ascii="Times New Roman" w:eastAsia="Times New Roman" w:hAnsi="Times New Roman" w:cs="Times New Roman"/>
      <w:b/>
      <w:bCs/>
      <w:sz w:val="36"/>
      <w:szCs w:val="36"/>
      <w:lang w:val="it-IT"/>
    </w:rPr>
  </w:style>
  <w:style w:type="paragraph" w:styleId="Revisione">
    <w:name w:val="Revision"/>
    <w:hidden/>
    <w:uiPriority w:val="99"/>
    <w:semiHidden/>
    <w:rsid w:val="005E4246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9AE112-F782-4577-94D9-8FCC311D2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9FADB3-DA08-46FA-8962-9F74FA6C45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58DF2-BE90-4A52-81D6-46B2588DBD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Mattarelli</dc:creator>
  <cp:lastModifiedBy>Autore 1</cp:lastModifiedBy>
  <cp:revision>14</cp:revision>
  <dcterms:created xsi:type="dcterms:W3CDTF">2022-10-16T08:54:00Z</dcterms:created>
  <dcterms:modified xsi:type="dcterms:W3CDTF">2022-10-24T15:36:00Z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LastSaved">
    <vt:filetime>2022-07-04T00:00:00Z</vt:filetime>
  </property>
  <property fmtid="{D5CDD505-2E9C-101B-9397-08002B2CF9AE}" pid="4" name="ContentTypeId">
    <vt:lpwstr>0x0101008703955909674446833E8E311F8685E1</vt:lpwstr>
  </property>
</Properties>
</file>