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45C8" w14:textId="77777777" w:rsidR="00E40BC4" w:rsidRPr="00E40BC4" w:rsidRDefault="00E40BC4" w:rsidP="00835661">
      <w:pPr>
        <w:rPr>
          <w:rFonts w:ascii="DIN 2014 Light" w:hAnsi="DIN 2014 Light"/>
          <w:b/>
          <w:bCs/>
          <w:color w:val="171717" w:themeColor="background2" w:themeShade="1A"/>
          <w:sz w:val="44"/>
          <w:szCs w:val="44"/>
        </w:rPr>
      </w:pPr>
    </w:p>
    <w:p w14:paraId="4FBBC0B7" w14:textId="77777777" w:rsidR="00E40BC4" w:rsidRPr="00E40BC4" w:rsidRDefault="00E40BC4" w:rsidP="00835661">
      <w:pPr>
        <w:rPr>
          <w:rFonts w:ascii="DIN 2014 Light" w:hAnsi="DIN 2014 Light"/>
          <w:b/>
          <w:bCs/>
          <w:color w:val="171717" w:themeColor="background2" w:themeShade="1A"/>
          <w:sz w:val="44"/>
          <w:szCs w:val="44"/>
        </w:rPr>
      </w:pPr>
    </w:p>
    <w:p w14:paraId="6B705C23" w14:textId="576280CF" w:rsidR="00E40BC4" w:rsidRDefault="00E40BC4" w:rsidP="00835661">
      <w:pPr>
        <w:rPr>
          <w:rFonts w:ascii="DIN 2014 Light" w:hAnsi="DIN 2014 Light"/>
          <w:b/>
          <w:bCs/>
          <w:color w:val="171717" w:themeColor="background2" w:themeShade="1A"/>
          <w:sz w:val="44"/>
          <w:szCs w:val="44"/>
        </w:rPr>
      </w:pPr>
    </w:p>
    <w:p w14:paraId="1CA26178" w14:textId="250E7283" w:rsidR="004C4697" w:rsidRPr="004C4697" w:rsidRDefault="004C4697" w:rsidP="004C4697">
      <w:pPr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</w:pPr>
      <w:r w:rsidRPr="004C4697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>Digital Talk</w:t>
      </w:r>
      <w:r w:rsidR="00731100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 xml:space="preserve"> - </w:t>
      </w:r>
      <w:r w:rsidRPr="004C4697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 xml:space="preserve">martedì </w:t>
      </w:r>
      <w:r w:rsidR="00802486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>2</w:t>
      </w:r>
      <w:r w:rsidRPr="004C4697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>0 ottobre</w:t>
      </w:r>
      <w:r w:rsidR="00731100" w:rsidRPr="00731100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r w:rsidR="00731100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 xml:space="preserve">- </w:t>
      </w:r>
      <w:r w:rsidR="00731100" w:rsidRPr="004C4697">
        <w:rPr>
          <w:rFonts w:ascii="DIN 2014 Light" w:hAnsi="DIN 2014 Light"/>
          <w:b/>
          <w:bCs/>
          <w:i/>
          <w:iCs/>
          <w:color w:val="2F5496" w:themeColor="accent1" w:themeShade="BF"/>
          <w:sz w:val="28"/>
          <w:szCs w:val="28"/>
        </w:rPr>
        <w:t>ore 10.30</w:t>
      </w:r>
    </w:p>
    <w:p w14:paraId="1EAD4E1E" w14:textId="77777777" w:rsidR="004C4697" w:rsidRPr="004C4697" w:rsidRDefault="004C4697" w:rsidP="004C4697">
      <w:pPr>
        <w:rPr>
          <w:rStyle w:val="Enfasigrassetto"/>
          <w:rFonts w:ascii="DIN 2014 Light" w:hAnsi="DIN 2014 Light"/>
          <w:color w:val="2F5496" w:themeColor="accent1" w:themeShade="BF"/>
          <w:sz w:val="28"/>
          <w:szCs w:val="28"/>
        </w:rPr>
      </w:pPr>
    </w:p>
    <w:p w14:paraId="393C7819" w14:textId="14F9AF4B" w:rsidR="00E935D4" w:rsidRPr="009B58C5" w:rsidRDefault="00E935D4" w:rsidP="00486334">
      <w:pPr>
        <w:pStyle w:val="Titolo3"/>
        <w:shd w:val="clear" w:color="auto" w:fill="FFFFFF"/>
        <w:jc w:val="left"/>
        <w:rPr>
          <w:rFonts w:ascii="DIN 2014 Light" w:hAnsi="DIN 2014 Light"/>
          <w:b w:val="0"/>
          <w:bCs/>
          <w:i/>
          <w:iCs/>
          <w:color w:val="2F5496" w:themeColor="accent1" w:themeShade="BF"/>
          <w:sz w:val="28"/>
          <w:szCs w:val="28"/>
        </w:rPr>
      </w:pPr>
      <w:r w:rsidRPr="009B58C5">
        <w:rPr>
          <w:rFonts w:ascii="DIN 2014 Light" w:hAnsi="DIN 2014 Light"/>
          <w:bCs/>
          <w:i/>
          <w:iCs/>
          <w:color w:val="2F5496" w:themeColor="accent1" w:themeShade="BF"/>
          <w:sz w:val="28"/>
          <w:szCs w:val="28"/>
        </w:rPr>
        <w:t>Fondo Patrimonio</w:t>
      </w:r>
      <w:r w:rsidRPr="00662342">
        <w:rPr>
          <w:rFonts w:ascii="DIN 2014 Light" w:hAnsi="DIN 2014 Light"/>
          <w:b w:val="0"/>
          <w:i/>
          <w:iCs/>
          <w:color w:val="2F5496" w:themeColor="accent1" w:themeShade="BF"/>
          <w:sz w:val="28"/>
          <w:szCs w:val="28"/>
        </w:rPr>
        <w:t xml:space="preserve"> </w:t>
      </w:r>
      <w:r w:rsidRPr="00662342">
        <w:rPr>
          <w:rFonts w:ascii="DIN 2014 Light" w:hAnsi="DIN 2014 Light"/>
          <w:bCs/>
          <w:i/>
          <w:iCs/>
          <w:color w:val="2F5496" w:themeColor="accent1" w:themeShade="BF"/>
          <w:sz w:val="28"/>
          <w:szCs w:val="28"/>
        </w:rPr>
        <w:t>P</w:t>
      </w:r>
      <w:r w:rsidR="009B58C5" w:rsidRPr="00662342">
        <w:rPr>
          <w:rFonts w:ascii="DIN 2014 Light" w:hAnsi="DIN 2014 Light"/>
          <w:bCs/>
          <w:i/>
          <w:iCs/>
          <w:color w:val="2F5496" w:themeColor="accent1" w:themeShade="BF"/>
          <w:sz w:val="28"/>
          <w:szCs w:val="28"/>
        </w:rPr>
        <w:t>MI</w:t>
      </w:r>
      <w:r w:rsidRPr="009B58C5">
        <w:rPr>
          <w:rFonts w:ascii="DIN 2014 Light" w:hAnsi="DIN 2014 Light"/>
          <w:bCs/>
          <w:i/>
          <w:iCs/>
          <w:color w:val="2F5496" w:themeColor="accent1" w:themeShade="BF"/>
          <w:sz w:val="28"/>
          <w:szCs w:val="28"/>
        </w:rPr>
        <w:t xml:space="preserve"> e Credito d’imposta</w:t>
      </w:r>
    </w:p>
    <w:p w14:paraId="0B13076F" w14:textId="11700378" w:rsidR="009B58C5" w:rsidRDefault="009B58C5" w:rsidP="004C4697">
      <w:r>
        <w:t xml:space="preserve"> </w:t>
      </w:r>
    </w:p>
    <w:p w14:paraId="46E88DA3" w14:textId="77777777" w:rsidR="004036D7" w:rsidRDefault="004036D7" w:rsidP="004036D7">
      <w:pPr>
        <w:ind w:left="1418" w:hanging="1404"/>
        <w:rPr>
          <w:rFonts w:eastAsia="Calibri"/>
          <w:b/>
          <w:bCs/>
          <w:sz w:val="20"/>
          <w:szCs w:val="20"/>
        </w:rPr>
      </w:pPr>
    </w:p>
    <w:p w14:paraId="0F55F72C" w14:textId="4169F076" w:rsidR="004036D7" w:rsidRDefault="00E935D4" w:rsidP="004036D7">
      <w:pPr>
        <w:ind w:left="1418" w:hanging="1404"/>
        <w:rPr>
          <w:rFonts w:eastAsia="Calibri" w:cstheme="minorBidi"/>
          <w:sz w:val="20"/>
          <w:szCs w:val="20"/>
        </w:rPr>
      </w:pPr>
      <w:r w:rsidRPr="00E935D4">
        <w:rPr>
          <w:rFonts w:eastAsia="Calibri"/>
          <w:b/>
          <w:bCs/>
          <w:sz w:val="20"/>
          <w:szCs w:val="20"/>
        </w:rPr>
        <w:t>10.20</w:t>
      </w:r>
      <w:r w:rsidR="004036D7">
        <w:rPr>
          <w:rFonts w:eastAsia="Calibri"/>
          <w:sz w:val="20"/>
          <w:szCs w:val="20"/>
        </w:rPr>
        <w:tab/>
      </w:r>
      <w:r w:rsidR="004036D7">
        <w:rPr>
          <w:rFonts w:eastAsia="Calibri"/>
          <w:b/>
          <w:bCs/>
          <w:sz w:val="20"/>
          <w:szCs w:val="20"/>
        </w:rPr>
        <w:t>APERTURA DEI LAVORI</w:t>
      </w:r>
      <w:r w:rsidR="004036D7">
        <w:rPr>
          <w:rFonts w:eastAsia="Calibri"/>
          <w:sz w:val="20"/>
          <w:szCs w:val="20"/>
        </w:rPr>
        <w:t xml:space="preserve"> </w:t>
      </w:r>
    </w:p>
    <w:p w14:paraId="467BC359" w14:textId="77777777" w:rsidR="00DE38D6" w:rsidRDefault="00DE38D6" w:rsidP="004036D7">
      <w:pPr>
        <w:ind w:left="1418" w:hanging="1392"/>
        <w:rPr>
          <w:rFonts w:eastAsia="Calibri"/>
          <w:b/>
          <w:bCs/>
          <w:sz w:val="20"/>
          <w:szCs w:val="20"/>
        </w:rPr>
      </w:pPr>
    </w:p>
    <w:p w14:paraId="35BE38BA" w14:textId="5CE1BFBC" w:rsidR="0098036C" w:rsidRPr="0098036C" w:rsidRDefault="004036D7" w:rsidP="0098036C">
      <w:pPr>
        <w:ind w:left="1418" w:hanging="1392"/>
        <w:rPr>
          <w:rFonts w:eastAsia="Calibri"/>
          <w:b/>
          <w:bCs/>
        </w:rPr>
      </w:pPr>
      <w:r>
        <w:rPr>
          <w:rFonts w:eastAsia="Calibri"/>
          <w:b/>
          <w:bCs/>
          <w:sz w:val="20"/>
          <w:szCs w:val="20"/>
        </w:rPr>
        <w:t>10.30</w:t>
      </w:r>
      <w:r>
        <w:rPr>
          <w:rFonts w:eastAsia="Calibri"/>
          <w:sz w:val="20"/>
          <w:szCs w:val="20"/>
        </w:rPr>
        <w:tab/>
      </w:r>
      <w:r w:rsidRPr="0098036C">
        <w:rPr>
          <w:rFonts w:eastAsia="Calibri"/>
          <w:b/>
          <w:bCs/>
        </w:rPr>
        <w:t>I</w:t>
      </w:r>
      <w:r w:rsidR="0098036C">
        <w:rPr>
          <w:rFonts w:eastAsia="Calibri"/>
          <w:b/>
          <w:bCs/>
        </w:rPr>
        <w:t>NVITALIA</w:t>
      </w:r>
    </w:p>
    <w:p w14:paraId="1B6A9028" w14:textId="5B843E38" w:rsidR="004036D7" w:rsidRDefault="004036D7" w:rsidP="004036D7">
      <w:pPr>
        <w:spacing w:after="120"/>
        <w:ind w:left="1418"/>
        <w:rPr>
          <w:rFonts w:eastAsia="Calibri"/>
          <w:i/>
          <w:i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Ernesto Somma</w:t>
      </w:r>
      <w:r w:rsidR="00E935D4">
        <w:rPr>
          <w:rFonts w:eastAsia="Calibri"/>
          <w:i/>
          <w:iCs/>
          <w:sz w:val="20"/>
          <w:szCs w:val="20"/>
        </w:rPr>
        <w:t>, Responsabile Incentivi e Innovazione</w:t>
      </w:r>
    </w:p>
    <w:p w14:paraId="0884AF6D" w14:textId="7DF3A246" w:rsidR="004036D7" w:rsidRDefault="004036D7" w:rsidP="004036D7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10.50</w:t>
      </w:r>
      <w:r>
        <w:rPr>
          <w:rFonts w:eastAsia="Calibri"/>
          <w:sz w:val="20"/>
          <w:szCs w:val="20"/>
        </w:rPr>
        <w:tab/>
      </w:r>
      <w:r w:rsidR="00DE38D6">
        <w:rPr>
          <w:rFonts w:eastAsia="Calibri"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>M</w:t>
      </w:r>
      <w:r w:rsidR="009B58C5">
        <w:rPr>
          <w:rFonts w:eastAsia="Calibri"/>
          <w:b/>
          <w:bCs/>
          <w:sz w:val="20"/>
          <w:szCs w:val="20"/>
        </w:rPr>
        <w:t>inistero dell’Economia e delle Finanze</w:t>
      </w:r>
      <w:r w:rsidR="00543A70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 xml:space="preserve"> </w:t>
      </w:r>
    </w:p>
    <w:p w14:paraId="79F23DDD" w14:textId="2C592D54" w:rsidR="00E935D4" w:rsidRPr="00E935D4" w:rsidRDefault="00640B58" w:rsidP="00E935D4">
      <w:pPr>
        <w:spacing w:after="120"/>
        <w:ind w:left="1418"/>
        <w:rPr>
          <w:rFonts w:eastAsia="Calibri"/>
          <w:i/>
          <w:i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Andrea Giannone, </w:t>
      </w:r>
      <w:bookmarkStart w:id="0" w:name="_Hlk53744061"/>
      <w:r w:rsidR="00E935D4" w:rsidRPr="00E935D4">
        <w:rPr>
          <w:rFonts w:eastAsia="Calibri"/>
          <w:i/>
          <w:iCs/>
          <w:sz w:val="20"/>
          <w:szCs w:val="20"/>
        </w:rPr>
        <w:t>Dipartimento delle Finanze</w:t>
      </w:r>
      <w:r w:rsidR="00E935D4">
        <w:rPr>
          <w:rFonts w:eastAsia="Calibri"/>
          <w:i/>
          <w:iCs/>
          <w:sz w:val="20"/>
          <w:szCs w:val="20"/>
        </w:rPr>
        <w:t>,</w:t>
      </w:r>
      <w:r w:rsidR="00E935D4" w:rsidRPr="00E935D4">
        <w:rPr>
          <w:rFonts w:eastAsia="Calibri"/>
          <w:i/>
          <w:iCs/>
          <w:sz w:val="20"/>
          <w:szCs w:val="20"/>
        </w:rPr>
        <w:t xml:space="preserve"> Direzione Legislazione Tributaria e Federalismo </w:t>
      </w:r>
      <w:bookmarkEnd w:id="0"/>
      <w:r w:rsidR="00E935D4" w:rsidRPr="00E935D4">
        <w:rPr>
          <w:rFonts w:eastAsia="Calibri"/>
          <w:i/>
          <w:iCs/>
          <w:sz w:val="20"/>
          <w:szCs w:val="20"/>
        </w:rPr>
        <w:t>Fiscale</w:t>
      </w:r>
      <w:r w:rsidR="00D1123E">
        <w:rPr>
          <w:rFonts w:eastAsia="Calibri"/>
          <w:i/>
          <w:iCs/>
          <w:sz w:val="20"/>
          <w:szCs w:val="20"/>
        </w:rPr>
        <w:t>,</w:t>
      </w:r>
      <w:r w:rsidR="00E935D4">
        <w:rPr>
          <w:rFonts w:eastAsia="Calibri"/>
          <w:i/>
          <w:iCs/>
          <w:sz w:val="20"/>
          <w:szCs w:val="20"/>
        </w:rPr>
        <w:t xml:space="preserve"> Dirigente Ufficio III</w:t>
      </w:r>
      <w:r w:rsidR="00E935D4" w:rsidRPr="00E935D4">
        <w:rPr>
          <w:rFonts w:eastAsia="Calibri"/>
          <w:i/>
          <w:iCs/>
          <w:sz w:val="20"/>
          <w:szCs w:val="20"/>
        </w:rPr>
        <w:t xml:space="preserve">                         </w:t>
      </w:r>
    </w:p>
    <w:p w14:paraId="3370BA41" w14:textId="183AA83A" w:rsidR="00E935D4" w:rsidRDefault="004036D7" w:rsidP="00E935D4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11.</w:t>
      </w:r>
      <w:r w:rsidR="000A366F">
        <w:rPr>
          <w:rFonts w:eastAsia="Calibri"/>
          <w:b/>
          <w:bCs/>
          <w:sz w:val="20"/>
          <w:szCs w:val="20"/>
        </w:rPr>
        <w:t>10</w:t>
      </w:r>
      <w:r>
        <w:rPr>
          <w:rFonts w:eastAsia="Calibri"/>
          <w:b/>
          <w:bCs/>
          <w:sz w:val="20"/>
          <w:szCs w:val="20"/>
        </w:rPr>
        <w:t xml:space="preserve">                  </w:t>
      </w:r>
      <w:r w:rsidR="003B2D60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 xml:space="preserve"> </w:t>
      </w:r>
      <w:r w:rsidR="00E935D4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 xml:space="preserve">Mediocredito </w:t>
      </w:r>
      <w:r w:rsidR="00E935D4">
        <w:rPr>
          <w:rFonts w:eastAsia="Calibri"/>
          <w:b/>
          <w:bCs/>
          <w:sz w:val="20"/>
          <w:szCs w:val="20"/>
        </w:rPr>
        <w:t>Centrale</w:t>
      </w:r>
    </w:p>
    <w:p w14:paraId="21350787" w14:textId="559AEC86" w:rsidR="00E935D4" w:rsidRPr="003B2D60" w:rsidRDefault="000A366F" w:rsidP="00E935D4">
      <w:pPr>
        <w:ind w:firstLine="708"/>
        <w:rPr>
          <w:rStyle w:val="Enfasigrassetto"/>
          <w:i/>
          <w:iCs/>
          <w:color w:val="2F5496" w:themeColor="accent1" w:themeShade="BF"/>
          <w:sz w:val="24"/>
          <w:szCs w:val="24"/>
        </w:rPr>
      </w:pPr>
      <w:r>
        <w:rPr>
          <w:rFonts w:eastAsia="Calibri"/>
          <w:b/>
          <w:bCs/>
          <w:sz w:val="20"/>
          <w:szCs w:val="20"/>
        </w:rPr>
        <w:t xml:space="preserve">               </w:t>
      </w:r>
      <w:r w:rsidR="0036084A">
        <w:rPr>
          <w:rFonts w:eastAsia="Calibri"/>
          <w:b/>
          <w:bCs/>
          <w:sz w:val="20"/>
          <w:szCs w:val="20"/>
        </w:rPr>
        <w:t>A</w:t>
      </w:r>
      <w:r w:rsidR="007A6013">
        <w:rPr>
          <w:rFonts w:eastAsia="Calibri"/>
          <w:b/>
          <w:bCs/>
          <w:sz w:val="20"/>
          <w:szCs w:val="20"/>
        </w:rPr>
        <w:t xml:space="preserve">ndrea Miccio, </w:t>
      </w:r>
      <w:r w:rsidR="00E935D4">
        <w:rPr>
          <w:rFonts w:eastAsia="Calibri"/>
          <w:b/>
          <w:bCs/>
          <w:sz w:val="20"/>
          <w:szCs w:val="20"/>
        </w:rPr>
        <w:t>Business</w:t>
      </w:r>
      <w:r w:rsidR="00E935D4" w:rsidRPr="007A6013">
        <w:rPr>
          <w:rFonts w:eastAsia="Calibri"/>
          <w:i/>
          <w:iCs/>
          <w:sz w:val="20"/>
          <w:szCs w:val="20"/>
        </w:rPr>
        <w:t xml:space="preserve"> Unit Banking,</w:t>
      </w:r>
      <w:r w:rsidR="00E935D4">
        <w:rPr>
          <w:rFonts w:eastAsia="Calibri"/>
          <w:i/>
          <w:iCs/>
          <w:sz w:val="20"/>
          <w:szCs w:val="20"/>
        </w:rPr>
        <w:t xml:space="preserve"> </w:t>
      </w:r>
      <w:r w:rsidR="00E935D4" w:rsidRPr="007A6013">
        <w:rPr>
          <w:rFonts w:eastAsia="Calibri"/>
          <w:i/>
          <w:iCs/>
          <w:sz w:val="20"/>
          <w:szCs w:val="20"/>
        </w:rPr>
        <w:t>Responsabile Marketing e Finanza Innovativa</w:t>
      </w:r>
    </w:p>
    <w:p w14:paraId="529E633F" w14:textId="0AD6C9C9" w:rsidR="004036D7" w:rsidRDefault="004036D7" w:rsidP="007A6013">
      <w:pPr>
        <w:ind w:left="708" w:firstLine="708"/>
        <w:rPr>
          <w:rFonts w:eastAsia="Calibri"/>
          <w:b/>
          <w:bCs/>
          <w:sz w:val="20"/>
          <w:szCs w:val="20"/>
        </w:rPr>
      </w:pPr>
    </w:p>
    <w:p w14:paraId="405B5AEA" w14:textId="1D5465E1" w:rsidR="00640B58" w:rsidRDefault="004036D7" w:rsidP="00640B58">
      <w:pPr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11.</w:t>
      </w:r>
      <w:r w:rsidR="000A366F">
        <w:rPr>
          <w:rFonts w:eastAsia="Calibri"/>
          <w:b/>
          <w:bCs/>
          <w:sz w:val="20"/>
          <w:szCs w:val="20"/>
        </w:rPr>
        <w:t>30</w:t>
      </w:r>
      <w:r>
        <w:rPr>
          <w:rFonts w:eastAsia="Calibri"/>
          <w:b/>
          <w:bCs/>
          <w:sz w:val="20"/>
          <w:szCs w:val="20"/>
        </w:rPr>
        <w:t xml:space="preserve">                  </w:t>
      </w:r>
      <w:r w:rsidR="00E935D4">
        <w:rPr>
          <w:rFonts w:eastAsia="Calibri"/>
          <w:b/>
          <w:bCs/>
          <w:sz w:val="20"/>
          <w:szCs w:val="20"/>
        </w:rPr>
        <w:t xml:space="preserve"> </w:t>
      </w:r>
      <w:r w:rsidR="00DE38D6">
        <w:rPr>
          <w:rFonts w:eastAsia="Calibri"/>
          <w:b/>
          <w:bCs/>
          <w:sz w:val="20"/>
          <w:szCs w:val="20"/>
        </w:rPr>
        <w:t xml:space="preserve">  </w:t>
      </w:r>
      <w:r w:rsidR="00042B6D">
        <w:rPr>
          <w:rFonts w:eastAsia="Calibri"/>
          <w:b/>
          <w:bCs/>
          <w:sz w:val="20"/>
          <w:szCs w:val="20"/>
        </w:rPr>
        <w:t>Unioncamere</w:t>
      </w:r>
      <w:r w:rsidR="00640B58">
        <w:rPr>
          <w:rFonts w:eastAsia="Calibri"/>
          <w:b/>
          <w:bCs/>
          <w:sz w:val="20"/>
          <w:szCs w:val="20"/>
        </w:rPr>
        <w:t xml:space="preserve"> </w:t>
      </w:r>
    </w:p>
    <w:p w14:paraId="0A65FC53" w14:textId="7E1691CF" w:rsidR="00640B58" w:rsidRPr="00640B58" w:rsidRDefault="00E935D4" w:rsidP="00640B58">
      <w:pPr>
        <w:ind w:left="708" w:firstLine="708"/>
        <w:rPr>
          <w:rFonts w:eastAsia="Calibri"/>
          <w:i/>
          <w:i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S</w:t>
      </w:r>
      <w:r w:rsidR="00DE38D6" w:rsidRPr="00DE38D6">
        <w:rPr>
          <w:rFonts w:eastAsia="Calibri"/>
          <w:b/>
          <w:bCs/>
          <w:sz w:val="20"/>
          <w:szCs w:val="20"/>
        </w:rPr>
        <w:t>andro Pettinato</w:t>
      </w:r>
      <w:r>
        <w:rPr>
          <w:rFonts w:eastAsia="Calibri"/>
          <w:b/>
          <w:bCs/>
          <w:sz w:val="20"/>
          <w:szCs w:val="20"/>
        </w:rPr>
        <w:t>,</w:t>
      </w:r>
      <w:r w:rsidRPr="00E935D4">
        <w:t xml:space="preserve"> </w:t>
      </w:r>
      <w:proofErr w:type="gramStart"/>
      <w:r w:rsidR="009B58C5" w:rsidRPr="009B58C5">
        <w:rPr>
          <w:rFonts w:eastAsia="Calibri"/>
          <w:i/>
          <w:iCs/>
          <w:sz w:val="20"/>
          <w:szCs w:val="20"/>
        </w:rPr>
        <w:t xml:space="preserve">Vice </w:t>
      </w:r>
      <w:r w:rsidR="009B58C5">
        <w:rPr>
          <w:rFonts w:eastAsia="Calibri"/>
          <w:i/>
          <w:iCs/>
          <w:sz w:val="20"/>
          <w:szCs w:val="20"/>
        </w:rPr>
        <w:t>S</w:t>
      </w:r>
      <w:r w:rsidR="009B58C5" w:rsidRPr="009B58C5">
        <w:rPr>
          <w:rFonts w:eastAsia="Calibri"/>
          <w:i/>
          <w:iCs/>
          <w:sz w:val="20"/>
          <w:szCs w:val="20"/>
        </w:rPr>
        <w:t>egretario</w:t>
      </w:r>
      <w:proofErr w:type="gramEnd"/>
      <w:r w:rsidR="009B58C5" w:rsidRPr="009B58C5">
        <w:rPr>
          <w:rFonts w:eastAsia="Calibri"/>
          <w:i/>
          <w:iCs/>
          <w:sz w:val="20"/>
          <w:szCs w:val="20"/>
        </w:rPr>
        <w:t xml:space="preserve"> </w:t>
      </w:r>
      <w:r w:rsidR="0060491B">
        <w:rPr>
          <w:rFonts w:eastAsia="Calibri"/>
          <w:i/>
          <w:iCs/>
          <w:sz w:val="20"/>
          <w:szCs w:val="20"/>
        </w:rPr>
        <w:t xml:space="preserve">Generale </w:t>
      </w:r>
      <w:r w:rsidR="009B58C5" w:rsidRPr="009B58C5">
        <w:rPr>
          <w:rFonts w:eastAsia="Calibri"/>
          <w:i/>
          <w:iCs/>
          <w:sz w:val="20"/>
          <w:szCs w:val="20"/>
        </w:rPr>
        <w:t>Unioncamere</w:t>
      </w:r>
      <w:r w:rsidR="00C5785B">
        <w:rPr>
          <w:rFonts w:eastAsia="Calibri"/>
          <w:i/>
          <w:iCs/>
          <w:sz w:val="20"/>
          <w:szCs w:val="20"/>
        </w:rPr>
        <w:t xml:space="preserve">, </w:t>
      </w:r>
      <w:r w:rsidR="009B58C5" w:rsidRPr="009B58C5">
        <w:rPr>
          <w:rFonts w:eastAsia="Calibri"/>
          <w:i/>
          <w:iCs/>
          <w:sz w:val="20"/>
          <w:szCs w:val="20"/>
        </w:rPr>
        <w:t>Resp</w:t>
      </w:r>
      <w:r w:rsidR="00C5785B">
        <w:rPr>
          <w:rFonts w:eastAsia="Calibri"/>
          <w:i/>
          <w:iCs/>
          <w:sz w:val="20"/>
          <w:szCs w:val="20"/>
        </w:rPr>
        <w:t>onsabile</w:t>
      </w:r>
      <w:r w:rsidR="009B58C5" w:rsidRPr="009B58C5">
        <w:rPr>
          <w:rFonts w:eastAsia="Calibri"/>
          <w:i/>
          <w:iCs/>
          <w:sz w:val="20"/>
          <w:szCs w:val="20"/>
        </w:rPr>
        <w:t xml:space="preserve"> Area Sviluppo impresa</w:t>
      </w:r>
    </w:p>
    <w:p w14:paraId="7ABC0F74" w14:textId="058DBF24" w:rsidR="004036D7" w:rsidRPr="00640B58" w:rsidRDefault="004036D7" w:rsidP="00640B58">
      <w:pPr>
        <w:rPr>
          <w:rFonts w:eastAsia="Calibri"/>
          <w:b/>
          <w:bCs/>
          <w:sz w:val="20"/>
          <w:szCs w:val="20"/>
        </w:rPr>
      </w:pPr>
    </w:p>
    <w:p w14:paraId="1426FC36" w14:textId="38AAF46E" w:rsidR="004036D7" w:rsidRDefault="004036D7" w:rsidP="004036D7">
      <w:pPr>
        <w:ind w:left="1418" w:hanging="1392"/>
        <w:rPr>
          <w:rFonts w:eastAsia="Calibri"/>
          <w:sz w:val="20"/>
          <w:szCs w:val="20"/>
        </w:rPr>
      </w:pPr>
      <w:r w:rsidRPr="00E935D4">
        <w:rPr>
          <w:rFonts w:eastAsia="Calibri"/>
          <w:b/>
          <w:bCs/>
          <w:sz w:val="20"/>
          <w:szCs w:val="20"/>
        </w:rPr>
        <w:t>1</w:t>
      </w:r>
      <w:r w:rsidR="000A366F" w:rsidRPr="00E935D4">
        <w:rPr>
          <w:rFonts w:eastAsia="Calibri"/>
          <w:b/>
          <w:bCs/>
          <w:sz w:val="20"/>
          <w:szCs w:val="20"/>
        </w:rPr>
        <w:t>1.5</w:t>
      </w:r>
      <w:r w:rsidRPr="00E935D4">
        <w:rPr>
          <w:rFonts w:eastAsia="Calibri"/>
          <w:b/>
          <w:bCs/>
          <w:sz w:val="20"/>
          <w:szCs w:val="20"/>
        </w:rPr>
        <w:t>0</w:t>
      </w:r>
      <w:r>
        <w:rPr>
          <w:rFonts w:eastAsia="Calibri"/>
          <w:sz w:val="20"/>
          <w:szCs w:val="20"/>
        </w:rPr>
        <w:t xml:space="preserve">                   </w:t>
      </w:r>
      <w:r w:rsidR="009B58C5">
        <w:rPr>
          <w:rFonts w:eastAsia="Calibri"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>Q&amp;A</w:t>
      </w:r>
      <w:r>
        <w:rPr>
          <w:rFonts w:eastAsia="Calibri"/>
          <w:sz w:val="20"/>
          <w:szCs w:val="20"/>
        </w:rPr>
        <w:t xml:space="preserve"> </w:t>
      </w:r>
    </w:p>
    <w:p w14:paraId="2285DD99" w14:textId="77777777" w:rsidR="00C059F5" w:rsidRPr="00C059F5" w:rsidRDefault="00C059F5" w:rsidP="004036D7">
      <w:pPr>
        <w:ind w:left="1418" w:hanging="1392"/>
        <w:rPr>
          <w:rFonts w:eastAsia="Calibri"/>
          <w:b/>
          <w:bCs/>
          <w:sz w:val="20"/>
          <w:szCs w:val="20"/>
        </w:rPr>
      </w:pPr>
    </w:p>
    <w:p w14:paraId="305A0BBB" w14:textId="2680A933" w:rsidR="00C059F5" w:rsidRPr="00C059F5" w:rsidRDefault="00C059F5" w:rsidP="004036D7">
      <w:pPr>
        <w:ind w:left="1418" w:hanging="1392"/>
        <w:rPr>
          <w:rFonts w:eastAsia="Calibri"/>
          <w:b/>
          <w:bCs/>
          <w:sz w:val="20"/>
          <w:szCs w:val="20"/>
        </w:rPr>
      </w:pPr>
      <w:r w:rsidRPr="00C059F5">
        <w:rPr>
          <w:rFonts w:eastAsia="Calibri"/>
          <w:b/>
          <w:bCs/>
          <w:sz w:val="20"/>
          <w:szCs w:val="20"/>
        </w:rPr>
        <w:t>12</w:t>
      </w:r>
      <w:r w:rsidR="00D1123E">
        <w:rPr>
          <w:rFonts w:eastAsia="Calibri"/>
          <w:b/>
          <w:bCs/>
          <w:sz w:val="20"/>
          <w:szCs w:val="20"/>
        </w:rPr>
        <w:t>.</w:t>
      </w:r>
      <w:r w:rsidR="00C5785B">
        <w:rPr>
          <w:rFonts w:eastAsia="Calibri"/>
          <w:b/>
          <w:bCs/>
          <w:sz w:val="20"/>
          <w:szCs w:val="20"/>
        </w:rPr>
        <w:t>20</w:t>
      </w:r>
      <w:r w:rsidRPr="00C059F5">
        <w:rPr>
          <w:rFonts w:eastAsia="Calibri"/>
          <w:b/>
          <w:bCs/>
          <w:sz w:val="20"/>
          <w:szCs w:val="20"/>
        </w:rPr>
        <w:t xml:space="preserve">                    Chiusura lavori</w:t>
      </w:r>
    </w:p>
    <w:p w14:paraId="0F8CB8E8" w14:textId="77777777" w:rsidR="004036D7" w:rsidRDefault="004036D7" w:rsidP="004036D7">
      <w:pPr>
        <w:ind w:left="1418" w:hanging="1392"/>
        <w:rPr>
          <w:rFonts w:eastAsia="Calibri"/>
          <w:sz w:val="20"/>
          <w:szCs w:val="20"/>
        </w:rPr>
      </w:pPr>
    </w:p>
    <w:p w14:paraId="14D4CD65" w14:textId="367CC129" w:rsidR="004036D7" w:rsidRPr="00C059F5" w:rsidRDefault="004036D7" w:rsidP="00DE38D6">
      <w:pPr>
        <w:spacing w:after="120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  </w:t>
      </w:r>
    </w:p>
    <w:p w14:paraId="21209435" w14:textId="77777777" w:rsidR="00835661" w:rsidRPr="00E40BC4" w:rsidRDefault="00835661" w:rsidP="00835661">
      <w:pPr>
        <w:rPr>
          <w:rFonts w:ascii="DIN 2014 Light" w:hAnsi="DIN 2014 Light" w:cs="Arial"/>
          <w:color w:val="171717" w:themeColor="background2" w:themeShade="1A"/>
        </w:rPr>
      </w:pPr>
    </w:p>
    <w:sectPr w:rsidR="00835661" w:rsidRPr="00E40BC4" w:rsidSect="000C16E9">
      <w:headerReference w:type="default" r:id="rId8"/>
      <w:pgSz w:w="11906" w:h="16838"/>
      <w:pgMar w:top="2552" w:right="1134" w:bottom="426" w:left="1134" w:header="708" w:footer="8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AF12" w14:textId="77777777" w:rsidR="00FB16B3" w:rsidRDefault="00FB16B3" w:rsidP="00E40BC4">
      <w:r>
        <w:separator/>
      </w:r>
    </w:p>
  </w:endnote>
  <w:endnote w:type="continuationSeparator" w:id="0">
    <w:p w14:paraId="3D9145BE" w14:textId="77777777" w:rsidR="00FB16B3" w:rsidRDefault="00FB16B3" w:rsidP="00E4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 Light">
    <w:altName w:val="Calibri"/>
    <w:panose1 w:val="00000000000000000000"/>
    <w:charset w:val="00"/>
    <w:family w:val="swiss"/>
    <w:notTrueType/>
    <w:pitch w:val="variable"/>
    <w:sig w:usb0="A00002F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38FE1" w14:textId="77777777" w:rsidR="00FB16B3" w:rsidRDefault="00FB16B3" w:rsidP="00E40BC4">
      <w:r>
        <w:separator/>
      </w:r>
    </w:p>
  </w:footnote>
  <w:footnote w:type="continuationSeparator" w:id="0">
    <w:p w14:paraId="783046A3" w14:textId="77777777" w:rsidR="00FB16B3" w:rsidRDefault="00FB16B3" w:rsidP="00E4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25CE3" w14:textId="5661F13F" w:rsidR="00E40BC4" w:rsidRDefault="00E40BC4">
    <w:pPr>
      <w:pStyle w:val="Intestazione"/>
    </w:pPr>
    <w:r>
      <w:rPr>
        <w:b/>
        <w:bCs/>
        <w:noProof/>
        <w:color w:val="000000"/>
        <w:sz w:val="44"/>
        <w:szCs w:val="44"/>
      </w:rPr>
      <w:drawing>
        <wp:anchor distT="0" distB="0" distL="114300" distR="114300" simplePos="0" relativeHeight="251658240" behindDoc="1" locked="0" layoutInCell="1" allowOverlap="1" wp14:anchorId="0670DF5F" wp14:editId="01054530">
          <wp:simplePos x="0" y="0"/>
          <wp:positionH relativeFrom="page">
            <wp:posOffset>-133350</wp:posOffset>
          </wp:positionH>
          <wp:positionV relativeFrom="paragraph">
            <wp:posOffset>-608330</wp:posOffset>
          </wp:positionV>
          <wp:extent cx="7683500" cy="2518410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91" cy="251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FBF"/>
    <w:multiLevelType w:val="multilevel"/>
    <w:tmpl w:val="7E72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E262D"/>
    <w:multiLevelType w:val="multilevel"/>
    <w:tmpl w:val="A236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42912"/>
    <w:multiLevelType w:val="multilevel"/>
    <w:tmpl w:val="C31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470C6"/>
    <w:multiLevelType w:val="multilevel"/>
    <w:tmpl w:val="5796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35B21"/>
    <w:multiLevelType w:val="multilevel"/>
    <w:tmpl w:val="A158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5171C"/>
    <w:multiLevelType w:val="multilevel"/>
    <w:tmpl w:val="65F0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D4C49"/>
    <w:multiLevelType w:val="hybridMultilevel"/>
    <w:tmpl w:val="AEA8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61"/>
    <w:rsid w:val="00021BF4"/>
    <w:rsid w:val="00042B6D"/>
    <w:rsid w:val="00045EE0"/>
    <w:rsid w:val="00056F29"/>
    <w:rsid w:val="000A366F"/>
    <w:rsid w:val="000C16E9"/>
    <w:rsid w:val="000C5EDB"/>
    <w:rsid w:val="000D0EE3"/>
    <w:rsid w:val="001F42F7"/>
    <w:rsid w:val="00275D1E"/>
    <w:rsid w:val="00281F6B"/>
    <w:rsid w:val="0031113F"/>
    <w:rsid w:val="00317EE8"/>
    <w:rsid w:val="0036084A"/>
    <w:rsid w:val="0036248E"/>
    <w:rsid w:val="003B2D60"/>
    <w:rsid w:val="003B3C99"/>
    <w:rsid w:val="004036D7"/>
    <w:rsid w:val="00444D07"/>
    <w:rsid w:val="00461717"/>
    <w:rsid w:val="00486334"/>
    <w:rsid w:val="004C4697"/>
    <w:rsid w:val="004F770E"/>
    <w:rsid w:val="00543A70"/>
    <w:rsid w:val="00600DDB"/>
    <w:rsid w:val="0060491B"/>
    <w:rsid w:val="00640B58"/>
    <w:rsid w:val="00644954"/>
    <w:rsid w:val="00662342"/>
    <w:rsid w:val="00731100"/>
    <w:rsid w:val="0075160E"/>
    <w:rsid w:val="00754CE6"/>
    <w:rsid w:val="007A6013"/>
    <w:rsid w:val="007D0BBE"/>
    <w:rsid w:val="00802486"/>
    <w:rsid w:val="00835661"/>
    <w:rsid w:val="0086140B"/>
    <w:rsid w:val="00882A4F"/>
    <w:rsid w:val="008D5424"/>
    <w:rsid w:val="0098036C"/>
    <w:rsid w:val="009B58C5"/>
    <w:rsid w:val="009E6A95"/>
    <w:rsid w:val="00A077F0"/>
    <w:rsid w:val="00A3471F"/>
    <w:rsid w:val="00A7089D"/>
    <w:rsid w:val="00AB5FB6"/>
    <w:rsid w:val="00B14E61"/>
    <w:rsid w:val="00B26C58"/>
    <w:rsid w:val="00B36D45"/>
    <w:rsid w:val="00B77374"/>
    <w:rsid w:val="00B77AB8"/>
    <w:rsid w:val="00BF548C"/>
    <w:rsid w:val="00C059F5"/>
    <w:rsid w:val="00C50D06"/>
    <w:rsid w:val="00C52D6F"/>
    <w:rsid w:val="00C55643"/>
    <w:rsid w:val="00C5785B"/>
    <w:rsid w:val="00C92EC1"/>
    <w:rsid w:val="00CC5F02"/>
    <w:rsid w:val="00CF4963"/>
    <w:rsid w:val="00D0531B"/>
    <w:rsid w:val="00D1123E"/>
    <w:rsid w:val="00D37C0A"/>
    <w:rsid w:val="00D42717"/>
    <w:rsid w:val="00DA4882"/>
    <w:rsid w:val="00DD63A9"/>
    <w:rsid w:val="00DE38D6"/>
    <w:rsid w:val="00E40BC4"/>
    <w:rsid w:val="00E630CC"/>
    <w:rsid w:val="00E935D4"/>
    <w:rsid w:val="00F43E01"/>
    <w:rsid w:val="00F7645C"/>
    <w:rsid w:val="00FB16B3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31469"/>
  <w15:chartTrackingRefBased/>
  <w15:docId w15:val="{D8B24872-3144-472B-A73F-357518E4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661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4036D7"/>
    <w:pPr>
      <w:spacing w:line="360" w:lineRule="auto"/>
      <w:jc w:val="both"/>
      <w:outlineLvl w:val="2"/>
    </w:pPr>
    <w:rPr>
      <w:rFonts w:ascii="Arial" w:eastAsia="Times New Roman" w:hAnsi="Arial" w:cs="Arial"/>
      <w:b/>
      <w:color w:val="818A8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5661"/>
    <w:pPr>
      <w:spacing w:after="160" w:line="252" w:lineRule="auto"/>
      <w:ind w:left="720"/>
      <w:contextualSpacing/>
    </w:pPr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630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0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0BC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BC4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0BC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BC4"/>
    <w:rPr>
      <w:rFonts w:ascii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3E01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4036D7"/>
    <w:rPr>
      <w:rFonts w:ascii="Arial" w:eastAsia="Times New Roman" w:hAnsi="Arial" w:cs="Arial"/>
      <w:b/>
      <w:color w:val="818A8F"/>
      <w:lang w:eastAsia="it-IT"/>
    </w:rPr>
  </w:style>
  <w:style w:type="character" w:styleId="Enfasigrassetto">
    <w:name w:val="Strong"/>
    <w:basedOn w:val="Carpredefinitoparagrafo"/>
    <w:uiPriority w:val="22"/>
    <w:qFormat/>
    <w:rsid w:val="00403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EFFD-58E9-4AD7-A593-7DCA42C4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Laudando Enzo</dc:creator>
  <cp:keywords/>
  <dc:description/>
  <cp:lastModifiedBy>Onorati Francesca</cp:lastModifiedBy>
  <cp:revision>2</cp:revision>
  <cp:lastPrinted>2020-10-08T14:41:00Z</cp:lastPrinted>
  <dcterms:created xsi:type="dcterms:W3CDTF">2020-10-16T12:33:00Z</dcterms:created>
  <dcterms:modified xsi:type="dcterms:W3CDTF">2020-10-16T12:33:00Z</dcterms:modified>
</cp:coreProperties>
</file>