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E39C" w14:textId="0EA722C8" w:rsidR="00F34542" w:rsidRPr="00F34542" w:rsidRDefault="00F34542" w:rsidP="00F3454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Allegato </w:t>
      </w:r>
      <w:r w:rsidR="008E20A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</w:t>
      </w: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Dichiarazione </w:t>
      </w:r>
      <w:r w:rsidR="00C2786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assenza due bilanci approvati</w:t>
      </w:r>
    </w:p>
    <w:p w14:paraId="63D5CF08" w14:textId="77777777" w:rsidR="00F34542" w:rsidRPr="00F34542" w:rsidRDefault="00F34542" w:rsidP="00F34542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notorietà resa ai sensi dell’articolo 46 e 47 del Decreto del Presidente della Repubblica n. 445 del 28 dicembre 2000</w:t>
      </w:r>
    </w:p>
    <w:p w14:paraId="1C744D4F" w14:textId="77777777" w:rsidR="00F34542" w:rsidRPr="00F34542" w:rsidRDefault="00F34542" w:rsidP="00F345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A16709" w14:textId="1AFC2DBA" w:rsidR="00F34542" w:rsidRPr="00F34542" w:rsidRDefault="00F34542" w:rsidP="008E20A8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Io sottoscritto/a __________________________________, nato/a </w:t>
      </w:r>
      <w:proofErr w:type="spellStart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</w:t>
      </w:r>
      <w:r w:rsidR="008E20A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Legale rappresentate 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</w:t>
      </w:r>
    </w:p>
    <w:p w14:paraId="0FFA786C" w14:textId="77777777"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EA8AE6" w14:textId="77777777"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penali, nel caso di dichiarazioni non veritiere, di formazione o uso di atti falsi, richiamate dal successivo articolo 76 del citato Decreto del Presidente della Repubblica,</w:t>
      </w:r>
    </w:p>
    <w:p w14:paraId="3EDF4DDB" w14:textId="77777777" w:rsidR="00F34542" w:rsidRPr="00F34542" w:rsidRDefault="00F34542" w:rsidP="00F3454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DICHIARO</w:t>
      </w:r>
    </w:p>
    <w:p w14:paraId="24656761" w14:textId="6CB55AE1" w:rsidR="00C27867" w:rsidRPr="00C27867" w:rsidRDefault="00F34542" w:rsidP="008E20A8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società proponente</w:t>
      </w:r>
      <w:r w:rsidRPr="00F34542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</w:t>
      </w:r>
      <w:r w:rsidR="00C27867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costituita </w:t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t>in data</w:t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softHyphen/>
        <w:t>__________________</w:t>
      </w:r>
      <w:r w:rsidR="00C27867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D238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27867" w:rsidRP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t>non dispone, al momento della presentazione della domanda di accesso alle agevolazioni</w:t>
      </w:r>
      <w:r w:rsid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27867" w:rsidRP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</w:t>
      </w:r>
      <w:r w:rsidR="002554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due </w:t>
      </w:r>
      <w:r w:rsidR="00C27867" w:rsidRPr="00C27867">
        <w:rPr>
          <w:rFonts w:ascii="Times New Roman" w:eastAsia="Times New Roman" w:hAnsi="Times New Roman" w:cs="Times New Roman"/>
          <w:sz w:val="20"/>
          <w:szCs w:val="20"/>
          <w:lang w:eastAsia="it-IT"/>
        </w:rPr>
        <w:t>bilanci approvati.</w:t>
      </w:r>
    </w:p>
    <w:p w14:paraId="2DAC5E33" w14:textId="02302B42" w:rsidR="00F34542" w:rsidRPr="00F34542" w:rsidRDefault="00F34542" w:rsidP="00C278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8A69CF3" w14:textId="77777777"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Dichiaro, inoltre, di essere informato/a, ai sensi e per gli effetti di cui all’articolo 13 del Regolamento (UE) 2016/679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“relativo alla protezione delle persone fisiche con riguardo al trattamento dei dati personali, nonché alla libera circolazione di tali dati”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AEC0D81" w14:textId="77777777" w:rsidR="00F34542" w:rsidRPr="00F34542" w:rsidRDefault="00F34542" w:rsidP="00F34542">
      <w:pPr>
        <w:spacing w:after="0" w:line="360" w:lineRule="auto"/>
        <w:ind w:left="6373" w:firstLine="709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</w:t>
      </w:r>
    </w:p>
    <w:p w14:paraId="0CCEDD5E" w14:textId="77777777"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70F07E8" w14:textId="77777777"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16AF484B" w14:textId="77777777"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D752635" w14:textId="77777777"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47AB99" w14:textId="77777777" w:rsidR="00F34542" w:rsidRPr="00F34542" w:rsidRDefault="00F34542" w:rsidP="00F345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sectPr w:rsidR="00F34542" w:rsidRPr="00F34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2"/>
    <w:rsid w:val="00241D81"/>
    <w:rsid w:val="0025540F"/>
    <w:rsid w:val="00565F8D"/>
    <w:rsid w:val="008E20A8"/>
    <w:rsid w:val="00A57723"/>
    <w:rsid w:val="00C27867"/>
    <w:rsid w:val="00D23877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FFB"/>
  <w15:chartTrackingRefBased/>
  <w15:docId w15:val="{EFC972A0-223A-46F6-8CFC-22317E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Immune Stefano</dc:creator>
  <cp:keywords/>
  <dc:description/>
  <cp:lastModifiedBy>Spera Stefano</cp:lastModifiedBy>
  <cp:revision>2</cp:revision>
  <dcterms:created xsi:type="dcterms:W3CDTF">2020-03-26T08:35:00Z</dcterms:created>
  <dcterms:modified xsi:type="dcterms:W3CDTF">2020-03-26T08:35:00Z</dcterms:modified>
</cp:coreProperties>
</file>